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88A1" w14:textId="77777777" w:rsidR="006D370A" w:rsidRDefault="00000000">
      <w:pPr>
        <w:pStyle w:val="1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浙江工商大学经济学院普通本科生科研作品</w:t>
      </w:r>
    </w:p>
    <w:p w14:paraId="0160499B" w14:textId="77777777" w:rsidR="006D370A" w:rsidRDefault="00000000">
      <w:pPr>
        <w:pStyle w:val="1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替代毕业论文（设计）管理办法</w:t>
      </w:r>
    </w:p>
    <w:p w14:paraId="65F46CDD" w14:textId="77777777" w:rsidR="006D370A" w:rsidRDefault="00000000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为了进一步培养学生的创新意识、创新精神、创新能力和科学研究能力，提高学生参加科研项目、创新创业活动和各类学科竞赛的积极性，允许学生用自己完成的科研作品替代本科毕业论文（设计），为学生提供多样化选择，以鼓励优秀人才脱颖而出，结合本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院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实际，制定本办法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14:paraId="6D0144E8" w14:textId="2F19D686" w:rsidR="006D370A" w:rsidRDefault="008F723D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我院</w:t>
      </w:r>
      <w:r w:rsidR="00000000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用于替代本科毕业论文（设计）的科研作品，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仅为</w:t>
      </w:r>
      <w:r w:rsidR="00000000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学生在校就读期间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在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二级及以上期刊（期刊目录</w:t>
      </w:r>
      <w:r w:rsidR="0017009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详见《</w:t>
      </w:r>
      <w:r w:rsidR="0017009C" w:rsidRPr="0017009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浙江工商大学国内学术期刊分级标准</w:t>
      </w:r>
      <w:r w:rsidR="0017009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》最新版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以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第一作者</w:t>
      </w:r>
      <w:r w:rsidRPr="00757BBF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公开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发表</w:t>
      </w:r>
      <w:r>
        <w:rPr>
          <w:rFonts w:ascii="仿宋_GB2312" w:eastAsia="仿宋_GB2312" w:hAnsi="仿宋_GB2312" w:cs="仿宋_GB2312" w:hint="eastAsia"/>
          <w:b/>
          <w:bCs/>
          <w:kern w:val="0"/>
          <w:sz w:val="31"/>
          <w:szCs w:val="31"/>
          <w:lang w:bidi="ar"/>
        </w:rPr>
        <w:t>（必须见刊）</w:t>
      </w:r>
      <w:r w:rsidR="00000000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的学术论文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，字数</w:t>
      </w:r>
      <w:r w:rsidR="0000000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达到5000字以上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  <w:r w:rsidR="00000000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作品内容应当</w:t>
      </w:r>
      <w:r w:rsidR="0000000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与其专业相关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，</w:t>
      </w:r>
      <w:r w:rsidR="00000000"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能够反映其专业能力，符合其所在专业的培养目标和教学要求，并以专业知识的应用为主，有一定的综合性，并能达到一定的深度和广度。所有成果须以浙江工商大学为第一单位</w:t>
      </w:r>
      <w:r w:rsidR="00000000"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14:paraId="64BD6FCA" w14:textId="77777777" w:rsidR="006D370A" w:rsidRDefault="00000000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科研作品仅替代本科毕业论文（设计）正文，</w:t>
      </w:r>
      <w:r w:rsidRPr="0017009C"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>学生仍应按时完成围绕替代作品主题撰写的毕业论文（设计）其它相关材料，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各个部分（包括正文）按照学院规定的字数、格式等要求完成，</w:t>
      </w:r>
      <w:r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>并参加答辩等必要环节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14:paraId="52768DCB" w14:textId="77777777" w:rsidR="006D370A" w:rsidRDefault="00000000">
      <w:pPr>
        <w:widowControl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lastRenderedPageBreak/>
        <w:t>本科毕业论文（设计）替代工作由学院本科毕业论文（设计）工作组负责安排、组织实施。具体职责为：</w:t>
      </w:r>
    </w:p>
    <w:p w14:paraId="292A96CA" w14:textId="77777777" w:rsidR="006D370A" w:rsidRDefault="0000000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（一）提出适合本学科和专业特点的科研作品替代毕业论文 </w:t>
      </w:r>
    </w:p>
    <w:p w14:paraId="61E78864" w14:textId="77777777" w:rsidR="006D370A" w:rsidRDefault="0000000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（设计）替代细则。 </w:t>
      </w:r>
    </w:p>
    <w:p w14:paraId="0A684956" w14:textId="77777777" w:rsidR="006D370A" w:rsidRDefault="0000000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（二）组织本科毕业论文（设计）替代成果的评价和鉴定工 </w:t>
      </w:r>
    </w:p>
    <w:p w14:paraId="5DD21606" w14:textId="77777777" w:rsidR="006D370A" w:rsidRDefault="00000000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作，将审查通过后的名单予以公示后，报教务处备案。 </w:t>
      </w:r>
    </w:p>
    <w:p w14:paraId="5FA3BD58" w14:textId="77777777" w:rsidR="006D370A" w:rsidRDefault="00000000" w:rsidP="00E82053">
      <w:pPr>
        <w:widowControl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学生一般应在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确定导师后和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本科毕业论文（设计）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出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题前向所在学院提出相关替代申请，填写《浙江工商大学科研作品替代本科毕业论文（设计）申请表》一式两份，并附相关材料原件和复印件，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经过毕业论文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1"/>
          <w:szCs w:val="31"/>
          <w:lang w:bidi="ar"/>
        </w:rPr>
        <w:t>指导老师同意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以后，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学院受理学生的申请，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并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将相关申请材料提交学院本科毕业论文（设计）工作组审核，审核通过后由学院签署意见。学院填写《浙江工商大学本科毕业论文（设计）替代汇总表》后报教务处备案。 </w:t>
      </w:r>
    </w:p>
    <w:p w14:paraId="27A3B8A7" w14:textId="77777777" w:rsidR="006D370A" w:rsidRPr="006773C9" w:rsidRDefault="00000000">
      <w:pPr>
        <w:widowControl/>
        <w:ind w:firstLineChars="200" w:firstLine="622"/>
        <w:jc w:val="left"/>
        <w:rPr>
          <w:b/>
          <w:bCs/>
        </w:rPr>
      </w:pPr>
      <w:r w:rsidRPr="006773C9">
        <w:rPr>
          <w:rFonts w:ascii="仿宋_GB2312" w:eastAsia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  <w:t xml:space="preserve">本科毕业论文（设计）替代作品不得参与本科优秀毕业论文（设计）的评选。 </w:t>
      </w:r>
    </w:p>
    <w:p w14:paraId="4EEFB6C8" w14:textId="77777777" w:rsidR="006D370A" w:rsidRDefault="006D370A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14:paraId="5D4407DF" w14:textId="77777777" w:rsidR="006D370A" w:rsidRDefault="006D370A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14:paraId="15EEE176" w14:textId="77777777" w:rsidR="006D370A" w:rsidRDefault="006D370A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14:paraId="084C317B" w14:textId="77777777" w:rsidR="006D370A" w:rsidRDefault="006D370A"/>
    <w:sectPr w:rsidR="006D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1ZmNlZmI0MWRiNDk4ZmM1NTJjNGQ0ZWYyYTVjZTkifQ=="/>
  </w:docVars>
  <w:rsids>
    <w:rsidRoot w:val="006D370A"/>
    <w:rsid w:val="0017009C"/>
    <w:rsid w:val="002A7323"/>
    <w:rsid w:val="006773C9"/>
    <w:rsid w:val="006D370A"/>
    <w:rsid w:val="00757BBF"/>
    <w:rsid w:val="008F723D"/>
    <w:rsid w:val="00E82053"/>
    <w:rsid w:val="02101CBB"/>
    <w:rsid w:val="06A043DF"/>
    <w:rsid w:val="0F7558CC"/>
    <w:rsid w:val="1A281B56"/>
    <w:rsid w:val="3C912E79"/>
    <w:rsid w:val="3DC008DA"/>
    <w:rsid w:val="59FC7418"/>
    <w:rsid w:val="6F5B75F7"/>
    <w:rsid w:val="74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53A82"/>
  <w15:docId w15:val="{5974F265-94D9-47C8-A1FC-A331D7B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QiTian M620</dc:creator>
  <cp:lastModifiedBy>wxyrocky@163.com</cp:lastModifiedBy>
  <cp:revision>2</cp:revision>
  <dcterms:created xsi:type="dcterms:W3CDTF">2022-09-24T02:45:00Z</dcterms:created>
  <dcterms:modified xsi:type="dcterms:W3CDTF">2022-09-24T02:45:00Z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26D01D4D157D46AD9EF23E7586B83690</vt:lpwstr>
  </property>
</Properties>
</file>