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4"/>
          <w:szCs w:val="24"/>
        </w:rPr>
      </w:pPr>
      <w:r>
        <w:rPr>
          <w:rFonts w:hint="eastAsia"/>
          <w:b/>
          <w:bCs/>
          <w:sz w:val="24"/>
          <w:szCs w:val="24"/>
        </w:rPr>
        <w:t>经济学院关于举办第十</w:t>
      </w:r>
      <w:r>
        <w:rPr>
          <w:rFonts w:hint="eastAsia"/>
          <w:b/>
          <w:bCs/>
          <w:sz w:val="24"/>
          <w:szCs w:val="24"/>
          <w:lang w:val="en-US" w:eastAsia="zh-CN"/>
        </w:rPr>
        <w:t>二</w:t>
      </w:r>
      <w:r>
        <w:rPr>
          <w:rFonts w:hint="eastAsia"/>
          <w:b/>
          <w:bCs/>
          <w:sz w:val="24"/>
          <w:szCs w:val="24"/>
        </w:rPr>
        <w:t>届“经济杯”大学生课外学术科技作品竞赛通知</w:t>
      </w:r>
    </w:p>
    <w:p>
      <w:pPr>
        <w:spacing w:line="360" w:lineRule="auto"/>
        <w:jc w:val="left"/>
        <w:rPr>
          <w:rFonts w:hint="eastAsia"/>
          <w:b w:val="0"/>
          <w:bCs w:val="0"/>
          <w:sz w:val="24"/>
          <w:szCs w:val="24"/>
        </w:rPr>
      </w:pPr>
      <w:r>
        <w:rPr>
          <w:rFonts w:hint="eastAsia"/>
          <w:b w:val="0"/>
          <w:bCs w:val="0"/>
          <w:sz w:val="24"/>
          <w:szCs w:val="24"/>
        </w:rPr>
        <w:t xml:space="preserve"> </w:t>
      </w:r>
    </w:p>
    <w:p>
      <w:pPr>
        <w:spacing w:line="360" w:lineRule="auto"/>
        <w:jc w:val="left"/>
        <w:rPr>
          <w:rFonts w:hint="eastAsia"/>
          <w:b w:val="0"/>
          <w:bCs w:val="0"/>
          <w:sz w:val="24"/>
          <w:szCs w:val="24"/>
        </w:rPr>
      </w:pPr>
      <w:bookmarkStart w:id="0" w:name="_GoBack"/>
      <w:r>
        <w:rPr>
          <w:rFonts w:hint="eastAsia"/>
          <w:b w:val="0"/>
          <w:bCs w:val="0"/>
          <w:sz w:val="24"/>
          <w:szCs w:val="24"/>
        </w:rPr>
        <w:t>经济学院全体教师、各班级：</w:t>
      </w:r>
    </w:p>
    <w:p>
      <w:pPr>
        <w:spacing w:line="360" w:lineRule="auto"/>
        <w:ind w:firstLine="480" w:firstLineChars="200"/>
        <w:jc w:val="both"/>
        <w:rPr>
          <w:rFonts w:hint="eastAsia"/>
          <w:b w:val="0"/>
          <w:bCs w:val="0"/>
          <w:sz w:val="24"/>
          <w:szCs w:val="24"/>
        </w:rPr>
      </w:pPr>
      <w:r>
        <w:rPr>
          <w:rFonts w:hint="eastAsia"/>
          <w:b w:val="0"/>
          <w:bCs w:val="0"/>
          <w:sz w:val="24"/>
          <w:szCs w:val="24"/>
        </w:rPr>
        <w:t>为了提高学生科研能力，培育学生创新精神，鼓励我院广大学生积极开展学术研究和创新创业等活动，提高学生综合素质，增强学生核心竞争力，同时为202</w:t>
      </w:r>
      <w:r>
        <w:rPr>
          <w:rFonts w:hint="eastAsia"/>
          <w:b w:val="0"/>
          <w:bCs w:val="0"/>
          <w:sz w:val="24"/>
          <w:szCs w:val="24"/>
          <w:lang w:val="en-US" w:eastAsia="zh-CN"/>
        </w:rPr>
        <w:t>1</w:t>
      </w:r>
      <w:r>
        <w:rPr>
          <w:rFonts w:hint="eastAsia"/>
          <w:b w:val="0"/>
          <w:bCs w:val="0"/>
          <w:sz w:val="24"/>
          <w:szCs w:val="24"/>
        </w:rPr>
        <w:t>年浙江省“挑战杯”大学生创新创业大赛做好前期准备。经研究决定，20</w:t>
      </w:r>
      <w:r>
        <w:rPr>
          <w:rFonts w:hint="eastAsia"/>
          <w:b w:val="0"/>
          <w:bCs w:val="0"/>
          <w:sz w:val="24"/>
          <w:szCs w:val="24"/>
          <w:lang w:val="en-US" w:eastAsia="zh-CN"/>
        </w:rPr>
        <w:t>20</w:t>
      </w:r>
      <w:r>
        <w:rPr>
          <w:rFonts w:hint="eastAsia"/>
          <w:b w:val="0"/>
          <w:bCs w:val="0"/>
          <w:sz w:val="24"/>
          <w:szCs w:val="24"/>
        </w:rPr>
        <w:t>年在我院学生中开展第十</w:t>
      </w:r>
      <w:r>
        <w:rPr>
          <w:rFonts w:hint="eastAsia"/>
          <w:b w:val="0"/>
          <w:bCs w:val="0"/>
          <w:sz w:val="24"/>
          <w:szCs w:val="24"/>
          <w:lang w:val="en-US" w:eastAsia="zh-CN"/>
        </w:rPr>
        <w:t>二</w:t>
      </w:r>
      <w:r>
        <w:rPr>
          <w:rFonts w:hint="eastAsia"/>
          <w:b w:val="0"/>
          <w:bCs w:val="0"/>
          <w:sz w:val="24"/>
          <w:szCs w:val="24"/>
        </w:rPr>
        <w:t xml:space="preserve">届“经济杯”大学生课外学术科技竞赛活动。结合我院具体实际，现就开展“经济杯”大学生科技作品竞赛活动的有关事项通知如下： </w:t>
      </w:r>
    </w:p>
    <w:p>
      <w:pPr>
        <w:numPr>
          <w:ilvl w:val="0"/>
          <w:numId w:val="1"/>
        </w:numPr>
        <w:spacing w:line="360" w:lineRule="auto"/>
        <w:jc w:val="left"/>
        <w:rPr>
          <w:rFonts w:hint="eastAsia"/>
          <w:b/>
          <w:bCs/>
          <w:sz w:val="24"/>
          <w:szCs w:val="24"/>
        </w:rPr>
      </w:pPr>
      <w:r>
        <w:rPr>
          <w:rFonts w:hint="eastAsia"/>
          <w:b/>
          <w:bCs/>
          <w:sz w:val="24"/>
          <w:szCs w:val="24"/>
        </w:rPr>
        <w:t>参赛对象和选题范围</w:t>
      </w:r>
    </w:p>
    <w:p>
      <w:pPr>
        <w:numPr>
          <w:ilvl w:val="0"/>
          <w:numId w:val="0"/>
        </w:numPr>
        <w:spacing w:line="360" w:lineRule="auto"/>
        <w:ind w:firstLine="480" w:firstLineChars="200"/>
        <w:jc w:val="both"/>
        <w:rPr>
          <w:rFonts w:hint="eastAsia"/>
          <w:b w:val="0"/>
          <w:bCs w:val="0"/>
          <w:sz w:val="24"/>
          <w:szCs w:val="24"/>
        </w:rPr>
      </w:pPr>
      <w:r>
        <w:rPr>
          <w:rFonts w:hint="eastAsia"/>
          <w:b w:val="0"/>
          <w:bCs w:val="0"/>
          <w:sz w:val="24"/>
          <w:szCs w:val="24"/>
        </w:rPr>
        <w:t>参赛对象为浙江工商大学经济学院在</w:t>
      </w:r>
      <w:r>
        <w:rPr>
          <w:rFonts w:hint="eastAsia"/>
          <w:b w:val="0"/>
          <w:bCs w:val="0"/>
          <w:sz w:val="24"/>
          <w:szCs w:val="24"/>
          <w:lang w:eastAsia="zh-CN"/>
        </w:rPr>
        <w:t>读</w:t>
      </w:r>
      <w:r>
        <w:rPr>
          <w:rFonts w:hint="eastAsia"/>
          <w:b/>
          <w:bCs/>
          <w:sz w:val="24"/>
          <w:szCs w:val="24"/>
        </w:rPr>
        <w:t>全日制本科学生和研究生</w:t>
      </w:r>
      <w:r>
        <w:rPr>
          <w:rFonts w:hint="eastAsia"/>
          <w:b w:val="0"/>
          <w:bCs w:val="0"/>
          <w:sz w:val="24"/>
          <w:szCs w:val="24"/>
        </w:rPr>
        <w:t>，选题范围为</w:t>
      </w:r>
      <w:r>
        <w:rPr>
          <w:rFonts w:hint="eastAsia"/>
          <w:b/>
          <w:bCs/>
          <w:sz w:val="24"/>
          <w:szCs w:val="24"/>
        </w:rPr>
        <w:t>学术科技类和创业计划类</w:t>
      </w:r>
      <w:r>
        <w:rPr>
          <w:rFonts w:hint="eastAsia"/>
          <w:b w:val="0"/>
          <w:bCs w:val="0"/>
          <w:sz w:val="24"/>
          <w:szCs w:val="24"/>
        </w:rPr>
        <w:t>。因与202</w:t>
      </w:r>
      <w:r>
        <w:rPr>
          <w:rFonts w:hint="eastAsia"/>
          <w:b w:val="0"/>
          <w:bCs w:val="0"/>
          <w:sz w:val="24"/>
          <w:szCs w:val="24"/>
          <w:lang w:val="en-US" w:eastAsia="zh-CN"/>
        </w:rPr>
        <w:t>1</w:t>
      </w:r>
      <w:r>
        <w:rPr>
          <w:rFonts w:hint="eastAsia"/>
          <w:b w:val="0"/>
          <w:bCs w:val="0"/>
          <w:sz w:val="24"/>
          <w:szCs w:val="24"/>
        </w:rPr>
        <w:t>年校“希望杯”大学生创新创业大赛及省“挑战杯”</w:t>
      </w:r>
      <w:r>
        <w:rPr>
          <w:rFonts w:hint="eastAsia"/>
          <w:b w:val="0"/>
          <w:bCs w:val="0"/>
          <w:sz w:val="24"/>
          <w:szCs w:val="24"/>
          <w:lang w:eastAsia="zh-CN"/>
        </w:rPr>
        <w:t>相连，强烈建议</w:t>
      </w:r>
      <w:r>
        <w:rPr>
          <w:rFonts w:hint="eastAsia"/>
          <w:b w:val="0"/>
          <w:bCs w:val="0"/>
          <w:sz w:val="24"/>
          <w:szCs w:val="24"/>
        </w:rPr>
        <w:t>申报参赛的作品</w:t>
      </w:r>
      <w:r>
        <w:rPr>
          <w:rFonts w:hint="eastAsia"/>
          <w:b w:val="0"/>
          <w:bCs w:val="0"/>
          <w:sz w:val="24"/>
          <w:szCs w:val="24"/>
          <w:lang w:eastAsia="zh-CN"/>
        </w:rPr>
        <w:t>以</w:t>
      </w:r>
      <w:r>
        <w:rPr>
          <w:rFonts w:hint="eastAsia"/>
          <w:b/>
          <w:bCs/>
          <w:sz w:val="24"/>
          <w:szCs w:val="24"/>
          <w:lang w:eastAsia="zh-CN"/>
        </w:rPr>
        <w:t>人文社科调研报告和论文</w:t>
      </w:r>
      <w:r>
        <w:rPr>
          <w:rFonts w:hint="eastAsia"/>
          <w:b w:val="0"/>
          <w:bCs w:val="0"/>
          <w:sz w:val="24"/>
          <w:szCs w:val="24"/>
          <w:lang w:eastAsia="zh-CN"/>
        </w:rPr>
        <w:t>为主。</w:t>
      </w:r>
      <w:r>
        <w:rPr>
          <w:rFonts w:hint="eastAsia"/>
          <w:b w:val="0"/>
          <w:bCs w:val="0"/>
          <w:sz w:val="24"/>
          <w:szCs w:val="24"/>
        </w:rPr>
        <w:t>分为自然科学类学术论文、哲学社会科学类社会调查报告和学术论文、科技发明制作三类。 自然科学类学术论文作者限本专科生。 哲学社会科学类社会调查报告和学术论文限定在</w:t>
      </w:r>
      <w:r>
        <w:rPr>
          <w:rFonts w:hint="eastAsia"/>
          <w:b/>
          <w:bCs/>
          <w:sz w:val="24"/>
          <w:szCs w:val="24"/>
        </w:rPr>
        <w:t>哲学、经济、社会、法律、教育</w:t>
      </w:r>
      <w:r>
        <w:rPr>
          <w:rFonts w:hint="eastAsia"/>
          <w:b/>
          <w:bCs/>
          <w:sz w:val="24"/>
          <w:szCs w:val="24"/>
          <w:lang w:eastAsia="zh-CN"/>
        </w:rPr>
        <w:t>、管理</w:t>
      </w:r>
      <w:r>
        <w:rPr>
          <w:rFonts w:hint="eastAsia"/>
          <w:b w:val="0"/>
          <w:bCs w:val="0"/>
          <w:sz w:val="24"/>
          <w:szCs w:val="24"/>
        </w:rPr>
        <w:t>6个学科内。 科技发明制作类分为 A</w:t>
      </w:r>
      <w:r>
        <w:rPr>
          <w:rFonts w:hint="eastAsia"/>
          <w:b w:val="0"/>
          <w:bCs w:val="0"/>
          <w:sz w:val="24"/>
          <w:szCs w:val="24"/>
          <w:lang w:eastAsia="zh-CN"/>
        </w:rPr>
        <w:t>、</w:t>
      </w:r>
      <w:r>
        <w:rPr>
          <w:rFonts w:hint="eastAsia"/>
          <w:b w:val="0"/>
          <w:bCs w:val="0"/>
          <w:sz w:val="24"/>
          <w:szCs w:val="24"/>
          <w:lang w:val="en-US" w:eastAsia="zh-CN"/>
        </w:rPr>
        <w:t>B</w:t>
      </w:r>
      <w:r>
        <w:rPr>
          <w:rFonts w:hint="eastAsia"/>
          <w:b w:val="0"/>
          <w:bCs w:val="0"/>
          <w:sz w:val="24"/>
          <w:szCs w:val="24"/>
        </w:rPr>
        <w:t xml:space="preserve"> 两类: A 类指科技含量较高、制作投入较大的作品</w:t>
      </w:r>
      <w:r>
        <w:rPr>
          <w:rFonts w:hint="eastAsia"/>
          <w:b w:val="0"/>
          <w:bCs w:val="0"/>
          <w:sz w:val="24"/>
          <w:szCs w:val="24"/>
          <w:lang w:eastAsia="zh-CN"/>
        </w:rPr>
        <w:t>；</w:t>
      </w:r>
      <w:r>
        <w:rPr>
          <w:rFonts w:hint="eastAsia"/>
          <w:b w:val="0"/>
          <w:bCs w:val="0"/>
          <w:sz w:val="24"/>
          <w:szCs w:val="24"/>
        </w:rPr>
        <w:t>B 类指投入较少, 且为生产技术或社会生 活带来便利的小发明</w:t>
      </w:r>
      <w:r>
        <w:rPr>
          <w:rFonts w:hint="eastAsia"/>
          <w:b w:val="0"/>
          <w:bCs w:val="0"/>
          <w:sz w:val="24"/>
          <w:szCs w:val="24"/>
          <w:lang w:eastAsia="zh-CN"/>
        </w:rPr>
        <w:t>、</w:t>
      </w:r>
      <w:r>
        <w:rPr>
          <w:rFonts w:hint="eastAsia"/>
          <w:b w:val="0"/>
          <w:bCs w:val="0"/>
          <w:sz w:val="24"/>
          <w:szCs w:val="24"/>
        </w:rPr>
        <w:t>小制作等。</w:t>
      </w:r>
    </w:p>
    <w:p>
      <w:pPr>
        <w:numPr>
          <w:ilvl w:val="0"/>
          <w:numId w:val="0"/>
        </w:numPr>
        <w:spacing w:line="360" w:lineRule="auto"/>
        <w:ind w:firstLine="480" w:firstLineChars="200"/>
        <w:jc w:val="both"/>
        <w:rPr>
          <w:rFonts w:hint="eastAsia"/>
          <w:b w:val="0"/>
          <w:bCs w:val="0"/>
          <w:sz w:val="24"/>
          <w:szCs w:val="24"/>
        </w:rPr>
      </w:pPr>
    </w:p>
    <w:p>
      <w:pPr>
        <w:numPr>
          <w:ilvl w:val="0"/>
          <w:numId w:val="0"/>
        </w:numPr>
        <w:spacing w:line="360" w:lineRule="auto"/>
        <w:ind w:leftChars="0"/>
        <w:jc w:val="left"/>
        <w:rPr>
          <w:rFonts w:hint="eastAsia"/>
          <w:b/>
          <w:bCs/>
          <w:sz w:val="24"/>
          <w:szCs w:val="24"/>
        </w:rPr>
      </w:pPr>
      <w:r>
        <w:rPr>
          <w:rFonts w:hint="eastAsia"/>
          <w:b/>
          <w:bCs/>
          <w:sz w:val="24"/>
          <w:szCs w:val="24"/>
          <w:lang w:eastAsia="zh-CN"/>
        </w:rPr>
        <w:t>二、</w:t>
      </w:r>
      <w:r>
        <w:rPr>
          <w:rFonts w:hint="eastAsia"/>
          <w:b/>
          <w:bCs/>
          <w:sz w:val="24"/>
          <w:szCs w:val="24"/>
        </w:rPr>
        <w:t>组织领导</w:t>
      </w:r>
    </w:p>
    <w:p>
      <w:pPr>
        <w:numPr>
          <w:ilvl w:val="0"/>
          <w:numId w:val="0"/>
        </w:numPr>
        <w:spacing w:line="360" w:lineRule="auto"/>
        <w:ind w:leftChars="0" w:firstLine="480" w:firstLineChars="200"/>
        <w:jc w:val="both"/>
        <w:rPr>
          <w:rFonts w:hint="eastAsia"/>
          <w:b w:val="0"/>
          <w:bCs w:val="0"/>
          <w:sz w:val="24"/>
          <w:szCs w:val="24"/>
          <w:lang w:eastAsia="zh-CN"/>
        </w:rPr>
      </w:pPr>
      <w:r>
        <w:rPr>
          <w:rFonts w:hint="eastAsia"/>
          <w:b w:val="0"/>
          <w:bCs w:val="0"/>
          <w:sz w:val="24"/>
          <w:szCs w:val="24"/>
        </w:rPr>
        <w:t>“经济杯”大学生科技作品竞赛活动由学院党政共同领导，经济学院团委负责具体实施</w:t>
      </w:r>
      <w:r>
        <w:rPr>
          <w:rFonts w:hint="eastAsia"/>
          <w:b w:val="0"/>
          <w:bCs w:val="0"/>
          <w:sz w:val="24"/>
          <w:szCs w:val="24"/>
          <w:lang w:eastAsia="zh-CN"/>
        </w:rPr>
        <w:t>。</w:t>
      </w:r>
    </w:p>
    <w:p>
      <w:pPr>
        <w:numPr>
          <w:ilvl w:val="0"/>
          <w:numId w:val="0"/>
        </w:numPr>
        <w:spacing w:line="360" w:lineRule="auto"/>
        <w:jc w:val="both"/>
        <w:rPr>
          <w:rFonts w:hint="eastAsia"/>
          <w:b/>
          <w:bCs/>
          <w:sz w:val="24"/>
          <w:szCs w:val="24"/>
          <w:lang w:eastAsia="zh-CN"/>
        </w:rPr>
      </w:pPr>
      <w:r>
        <w:rPr>
          <w:rFonts w:hint="eastAsia"/>
          <w:b w:val="0"/>
          <w:bCs w:val="0"/>
          <w:sz w:val="24"/>
          <w:szCs w:val="24"/>
          <w:lang w:eastAsia="zh-CN"/>
        </w:rPr>
        <w:t>三、</w:t>
      </w:r>
      <w:r>
        <w:rPr>
          <w:rFonts w:hint="eastAsia"/>
          <w:b/>
          <w:bCs/>
          <w:sz w:val="24"/>
          <w:szCs w:val="24"/>
          <w:lang w:eastAsia="zh-CN"/>
        </w:rPr>
        <w:t>竞赛活动开展流程</w:t>
      </w:r>
    </w:p>
    <w:p>
      <w:pPr>
        <w:numPr>
          <w:ilvl w:val="0"/>
          <w:numId w:val="0"/>
        </w:numPr>
        <w:spacing w:line="360" w:lineRule="auto"/>
        <w:ind w:leftChars="0" w:firstLine="480" w:firstLineChars="200"/>
        <w:jc w:val="both"/>
        <w:rPr>
          <w:rFonts w:hint="eastAsia"/>
          <w:b w:val="0"/>
          <w:bCs w:val="0"/>
          <w:sz w:val="24"/>
          <w:szCs w:val="24"/>
          <w:lang w:eastAsia="zh-CN"/>
        </w:rPr>
      </w:pPr>
      <w:r>
        <w:rPr>
          <w:rFonts w:hint="eastAsia"/>
          <w:b w:val="0"/>
          <w:bCs w:val="0"/>
          <w:sz w:val="24"/>
          <w:szCs w:val="24"/>
          <w:lang w:eastAsia="zh-CN"/>
        </w:rPr>
        <w:t>“经济杯”大学生科技作品竞赛活动，贯彻</w:t>
      </w:r>
      <w:r>
        <w:rPr>
          <w:rFonts w:hint="eastAsia"/>
          <w:b/>
          <w:bCs/>
          <w:sz w:val="24"/>
          <w:szCs w:val="24"/>
          <w:lang w:eastAsia="zh-CN"/>
        </w:rPr>
        <w:t>“立项管理、教师指导、学生自主完成”</w:t>
      </w:r>
      <w:r>
        <w:rPr>
          <w:rFonts w:hint="eastAsia"/>
          <w:b w:val="0"/>
          <w:bCs w:val="0"/>
          <w:sz w:val="24"/>
          <w:szCs w:val="24"/>
          <w:lang w:eastAsia="zh-CN"/>
        </w:rPr>
        <w:t>的原则，具体流程如下：</w:t>
      </w:r>
    </w:p>
    <w:p>
      <w:pPr>
        <w:numPr>
          <w:ilvl w:val="0"/>
          <w:numId w:val="0"/>
        </w:numPr>
        <w:spacing w:line="360" w:lineRule="auto"/>
        <w:ind w:leftChars="0" w:firstLine="480" w:firstLineChars="200"/>
        <w:jc w:val="both"/>
        <w:rPr>
          <w:rFonts w:hint="eastAsia"/>
          <w:b w:val="0"/>
          <w:bCs w:val="0"/>
          <w:sz w:val="24"/>
          <w:szCs w:val="24"/>
          <w:lang w:eastAsia="zh-CN"/>
        </w:rPr>
      </w:pPr>
      <w:r>
        <w:rPr>
          <w:rFonts w:hint="eastAsia"/>
          <w:b w:val="0"/>
          <w:bCs w:val="0"/>
          <w:sz w:val="24"/>
          <w:szCs w:val="24"/>
          <w:lang w:eastAsia="zh-CN"/>
        </w:rPr>
        <w:t xml:space="preserve"> </w:t>
      </w:r>
      <w:r>
        <w:rPr>
          <w:rFonts w:hint="eastAsia"/>
          <w:b w:val="0"/>
          <w:bCs w:val="0"/>
          <w:sz w:val="24"/>
          <w:szCs w:val="24"/>
          <w:lang w:val="en-US" w:eastAsia="zh-CN"/>
        </w:rPr>
        <w:t>1</w:t>
      </w:r>
      <w:r>
        <w:rPr>
          <w:rFonts w:hint="eastAsia"/>
          <w:b w:val="0"/>
          <w:bCs w:val="0"/>
          <w:sz w:val="24"/>
          <w:szCs w:val="24"/>
          <w:lang w:eastAsia="zh-CN"/>
        </w:rPr>
        <w:t>．学生自行选题、自行选择校内外教师指导。其主持人在</w:t>
      </w:r>
      <w:r>
        <w:rPr>
          <w:rFonts w:hint="eastAsia"/>
          <w:b/>
          <w:bCs/>
          <w:color w:val="FF0000"/>
          <w:sz w:val="24"/>
          <w:szCs w:val="24"/>
          <w:lang w:val="en-US" w:eastAsia="zh-CN"/>
        </w:rPr>
        <w:t>7</w:t>
      </w:r>
      <w:r>
        <w:rPr>
          <w:rFonts w:hint="eastAsia"/>
          <w:b/>
          <w:bCs/>
          <w:color w:val="FF0000"/>
          <w:sz w:val="24"/>
          <w:szCs w:val="24"/>
          <w:lang w:eastAsia="zh-CN"/>
        </w:rPr>
        <w:t>月</w:t>
      </w:r>
      <w:r>
        <w:rPr>
          <w:rFonts w:hint="eastAsia"/>
          <w:b/>
          <w:bCs/>
          <w:color w:val="FF0000"/>
          <w:sz w:val="24"/>
          <w:szCs w:val="24"/>
          <w:lang w:val="en-US" w:eastAsia="zh-CN"/>
        </w:rPr>
        <w:t>31</w:t>
      </w:r>
      <w:r>
        <w:rPr>
          <w:rFonts w:hint="eastAsia"/>
          <w:b/>
          <w:bCs/>
          <w:color w:val="FF0000"/>
          <w:sz w:val="24"/>
          <w:szCs w:val="24"/>
          <w:lang w:eastAsia="zh-CN"/>
        </w:rPr>
        <w:t>日</w:t>
      </w:r>
      <w:r>
        <w:rPr>
          <w:rFonts w:hint="eastAsia"/>
          <w:b w:val="0"/>
          <w:bCs w:val="0"/>
          <w:sz w:val="24"/>
          <w:szCs w:val="24"/>
          <w:lang w:eastAsia="zh-CN"/>
        </w:rPr>
        <w:t>前时将电子版和汇总表发至学生会科技部邮箱jjxykjbdw17@163.com。</w:t>
      </w:r>
      <w:r>
        <w:rPr>
          <w:rFonts w:hint="eastAsia"/>
          <w:b/>
          <w:bCs/>
          <w:sz w:val="24"/>
          <w:szCs w:val="24"/>
          <w:lang w:eastAsia="zh-CN"/>
        </w:rPr>
        <w:t>课题主持人只能是经济学院学生。</w:t>
      </w:r>
    </w:p>
    <w:p>
      <w:pPr>
        <w:numPr>
          <w:ilvl w:val="0"/>
          <w:numId w:val="0"/>
        </w:numPr>
        <w:spacing w:line="360" w:lineRule="auto"/>
        <w:ind w:firstLine="480" w:firstLineChars="200"/>
        <w:jc w:val="both"/>
        <w:rPr>
          <w:rFonts w:hint="eastAsia"/>
          <w:b w:val="0"/>
          <w:bCs w:val="0"/>
          <w:sz w:val="24"/>
          <w:szCs w:val="24"/>
          <w:lang w:eastAsia="zh-CN"/>
        </w:rPr>
      </w:pPr>
      <w:r>
        <w:rPr>
          <w:rFonts w:hint="eastAsia"/>
          <w:b w:val="0"/>
          <w:bCs w:val="0"/>
          <w:sz w:val="24"/>
          <w:szCs w:val="24"/>
          <w:lang w:val="en-US" w:eastAsia="zh-CN"/>
        </w:rPr>
        <w:t>2</w:t>
      </w:r>
      <w:r>
        <w:rPr>
          <w:rFonts w:hint="eastAsia"/>
          <w:b w:val="0"/>
          <w:bCs w:val="0"/>
          <w:sz w:val="24"/>
          <w:szCs w:val="24"/>
          <w:lang w:eastAsia="zh-CN"/>
        </w:rPr>
        <w:t>．学院根据课题情况，确定立项作品并由学院发文公布经济学院“经济杯”学生科技作品竞赛立项课题。</w:t>
      </w:r>
    </w:p>
    <w:p>
      <w:pPr>
        <w:numPr>
          <w:ilvl w:val="0"/>
          <w:numId w:val="0"/>
        </w:numPr>
        <w:spacing w:line="360" w:lineRule="auto"/>
        <w:ind w:firstLine="480" w:firstLineChars="200"/>
        <w:jc w:val="both"/>
        <w:rPr>
          <w:rFonts w:hint="eastAsia"/>
          <w:b w:val="0"/>
          <w:bCs w:val="0"/>
          <w:sz w:val="24"/>
          <w:szCs w:val="24"/>
          <w:lang w:eastAsia="zh-CN"/>
        </w:rPr>
      </w:pPr>
      <w:r>
        <w:rPr>
          <w:rFonts w:hint="eastAsia"/>
          <w:b w:val="0"/>
          <w:bCs w:val="0"/>
          <w:sz w:val="24"/>
          <w:szCs w:val="24"/>
          <w:lang w:val="en-US" w:eastAsia="zh-CN"/>
        </w:rPr>
        <w:t>3</w:t>
      </w:r>
      <w:r>
        <w:rPr>
          <w:rFonts w:hint="eastAsia"/>
          <w:b w:val="0"/>
          <w:bCs w:val="0"/>
          <w:sz w:val="24"/>
          <w:szCs w:val="24"/>
          <w:lang w:eastAsia="zh-CN"/>
        </w:rPr>
        <w:t>．立项课题组在教师指导下开展课题研究。</w:t>
      </w:r>
      <w:r>
        <w:rPr>
          <w:rFonts w:hint="eastAsia"/>
          <w:b/>
          <w:bCs/>
          <w:sz w:val="24"/>
          <w:szCs w:val="24"/>
          <w:lang w:eastAsia="zh-CN"/>
        </w:rPr>
        <w:t>充分利用暑期实践，开展暑期社会实践调研分队进行课题调研和相关实践活动。对于部分重点立项课题优先允许其成立社会实践团队开展调研。</w:t>
      </w:r>
    </w:p>
    <w:p>
      <w:pPr>
        <w:numPr>
          <w:ilvl w:val="0"/>
          <w:numId w:val="0"/>
        </w:numPr>
        <w:spacing w:line="360" w:lineRule="auto"/>
        <w:ind w:firstLine="480" w:firstLineChars="200"/>
        <w:jc w:val="both"/>
        <w:rPr>
          <w:rFonts w:hint="eastAsia"/>
          <w:b w:val="0"/>
          <w:bCs w:val="0"/>
          <w:sz w:val="24"/>
          <w:szCs w:val="24"/>
          <w:lang w:eastAsia="zh-CN"/>
        </w:rPr>
      </w:pPr>
      <w:r>
        <w:rPr>
          <w:rFonts w:hint="eastAsia"/>
          <w:b w:val="0"/>
          <w:bCs w:val="0"/>
          <w:sz w:val="24"/>
          <w:szCs w:val="24"/>
          <w:lang w:val="en-US" w:eastAsia="zh-CN"/>
        </w:rPr>
        <w:t>4</w:t>
      </w:r>
      <w:r>
        <w:rPr>
          <w:rFonts w:hint="eastAsia"/>
          <w:b w:val="0"/>
          <w:bCs w:val="0"/>
          <w:sz w:val="24"/>
          <w:szCs w:val="24"/>
          <w:lang w:eastAsia="zh-CN"/>
        </w:rPr>
        <w:t>．9月</w:t>
      </w:r>
      <w:r>
        <w:rPr>
          <w:rFonts w:hint="eastAsia"/>
          <w:b w:val="0"/>
          <w:bCs w:val="0"/>
          <w:sz w:val="24"/>
          <w:szCs w:val="24"/>
          <w:lang w:val="en-US" w:eastAsia="zh-CN"/>
        </w:rPr>
        <w:t>30</w:t>
      </w:r>
      <w:r>
        <w:rPr>
          <w:rFonts w:hint="eastAsia"/>
          <w:b w:val="0"/>
          <w:bCs w:val="0"/>
          <w:sz w:val="24"/>
          <w:szCs w:val="24"/>
          <w:lang w:eastAsia="zh-CN"/>
        </w:rPr>
        <w:t>日前，立项课题组向学院团委提交课题研究成果，逾期不提交的视为主动放弃立项，原则上放弃立项的课题组成员次年不得再次申报“经济杯”课题。</w:t>
      </w:r>
    </w:p>
    <w:p>
      <w:pPr>
        <w:numPr>
          <w:ilvl w:val="0"/>
          <w:numId w:val="0"/>
        </w:numPr>
        <w:spacing w:line="360" w:lineRule="auto"/>
        <w:ind w:firstLine="480" w:firstLineChars="200"/>
        <w:jc w:val="both"/>
        <w:rPr>
          <w:rFonts w:hint="eastAsia"/>
          <w:b w:val="0"/>
          <w:bCs w:val="0"/>
          <w:sz w:val="24"/>
          <w:szCs w:val="24"/>
          <w:lang w:eastAsia="zh-CN"/>
        </w:rPr>
      </w:pPr>
      <w:r>
        <w:rPr>
          <w:rFonts w:hint="eastAsia"/>
          <w:b w:val="0"/>
          <w:bCs w:val="0"/>
          <w:sz w:val="24"/>
          <w:szCs w:val="24"/>
          <w:lang w:val="en-US" w:eastAsia="zh-CN"/>
        </w:rPr>
        <w:t>5</w:t>
      </w:r>
      <w:r>
        <w:rPr>
          <w:rFonts w:hint="eastAsia"/>
          <w:b w:val="0"/>
          <w:bCs w:val="0"/>
          <w:sz w:val="24"/>
          <w:szCs w:val="24"/>
          <w:lang w:eastAsia="zh-CN"/>
        </w:rPr>
        <w:t>．10月末到11月初由学院组织专家开展文本评审、终场答辩，并进行表彰，对于已经公开发表的学术成果或者已经在实际生活中得到开发应用的科技创新成果在评选中将予以优先考虑。</w:t>
      </w:r>
    </w:p>
    <w:p>
      <w:pPr>
        <w:numPr>
          <w:ilvl w:val="0"/>
          <w:numId w:val="0"/>
        </w:numPr>
        <w:spacing w:line="360" w:lineRule="auto"/>
        <w:ind w:leftChars="0"/>
        <w:jc w:val="both"/>
        <w:rPr>
          <w:rFonts w:hint="eastAsia"/>
          <w:b/>
          <w:bCs/>
          <w:sz w:val="24"/>
          <w:szCs w:val="24"/>
          <w:lang w:eastAsia="zh-CN"/>
        </w:rPr>
      </w:pPr>
      <w:r>
        <w:rPr>
          <w:rFonts w:hint="eastAsia"/>
          <w:b/>
          <w:bCs/>
          <w:sz w:val="24"/>
          <w:szCs w:val="24"/>
          <w:lang w:eastAsia="zh-CN"/>
        </w:rPr>
        <w:t>四、奖项设置及奖金金额</w:t>
      </w:r>
    </w:p>
    <w:p>
      <w:pPr>
        <w:numPr>
          <w:ilvl w:val="0"/>
          <w:numId w:val="0"/>
        </w:numPr>
        <w:spacing w:line="360" w:lineRule="auto"/>
        <w:ind w:leftChars="0" w:firstLine="480" w:firstLineChars="200"/>
        <w:jc w:val="both"/>
        <w:rPr>
          <w:rFonts w:hint="eastAsia"/>
          <w:b w:val="0"/>
          <w:bCs w:val="0"/>
          <w:sz w:val="24"/>
          <w:szCs w:val="24"/>
          <w:lang w:eastAsia="zh-CN"/>
        </w:rPr>
      </w:pPr>
      <w:r>
        <w:rPr>
          <w:rFonts w:hint="eastAsia"/>
          <w:b w:val="0"/>
          <w:bCs w:val="0"/>
          <w:sz w:val="24"/>
          <w:szCs w:val="24"/>
          <w:lang w:eastAsia="zh-CN"/>
        </w:rPr>
        <w:t>为了推动“经济杯”学生科技作品竞赛活动深入开展，每年对于获奖作品团队及其指导教师（学院以外的指导教师奖励由院务会议决定）予以表彰和物质奖励，具体奖项和奖金金额如下：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20" w:type="dxa"/>
            <w:vMerge w:val="restart"/>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奖项</w:t>
            </w:r>
          </w:p>
        </w:tc>
        <w:tc>
          <w:tcPr>
            <w:tcW w:w="1420" w:type="dxa"/>
            <w:vMerge w:val="restart"/>
            <w:vAlign w:val="center"/>
          </w:tcPr>
          <w:p>
            <w:pPr>
              <w:numPr>
                <w:ilvl w:val="0"/>
                <w:numId w:val="0"/>
              </w:numPr>
              <w:spacing w:line="360" w:lineRule="auto"/>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数量</w:t>
            </w:r>
          </w:p>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18"/>
                <w:szCs w:val="18"/>
                <w:vertAlign w:val="baseline"/>
                <w:lang w:val="en-US" w:eastAsia="zh-CN"/>
              </w:rPr>
              <w:t>（视队伍情况）</w:t>
            </w:r>
          </w:p>
        </w:tc>
        <w:tc>
          <w:tcPr>
            <w:tcW w:w="5682" w:type="dxa"/>
            <w:gridSpan w:val="2"/>
            <w:vAlign w:val="center"/>
          </w:tcPr>
          <w:p>
            <w:pPr>
              <w:numPr>
                <w:ilvl w:val="0"/>
                <w:numId w:val="0"/>
              </w:numPr>
              <w:spacing w:line="360" w:lineRule="auto"/>
              <w:jc w:val="center"/>
              <w:rPr>
                <w:rFonts w:hint="eastAsia"/>
                <w:b w:val="0"/>
                <w:bCs w:val="0"/>
                <w:sz w:val="24"/>
                <w:szCs w:val="24"/>
                <w:vertAlign w:val="baseline"/>
                <w:lang w:eastAsia="zh-CN"/>
              </w:rPr>
            </w:pPr>
            <w:r>
              <w:rPr>
                <w:rFonts w:hint="eastAsia"/>
                <w:b w:val="0"/>
                <w:bCs w:val="0"/>
                <w:sz w:val="24"/>
                <w:szCs w:val="24"/>
                <w:vertAlign w:val="baseline"/>
                <w:lang w:val="en-US" w:eastAsia="zh-CN"/>
              </w:rPr>
              <w:t>奖金</w:t>
            </w:r>
            <w:r>
              <w:rPr>
                <w:rFonts w:hint="eastAsia"/>
                <w:b w:val="0"/>
                <w:bCs w:val="0"/>
                <w:sz w:val="21"/>
                <w:szCs w:val="21"/>
                <w:vertAlign w:val="baseline"/>
                <w:lang w:val="en-US" w:eastAsia="zh-CN"/>
              </w:rPr>
              <w:t>（视队伍情况）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pPr>
              <w:numPr>
                <w:ilvl w:val="0"/>
                <w:numId w:val="0"/>
              </w:numPr>
              <w:spacing w:line="360" w:lineRule="auto"/>
              <w:jc w:val="center"/>
              <w:rPr>
                <w:rFonts w:hint="eastAsia"/>
                <w:b w:val="0"/>
                <w:bCs w:val="0"/>
                <w:sz w:val="24"/>
                <w:szCs w:val="24"/>
                <w:vertAlign w:val="baseline"/>
                <w:lang w:eastAsia="zh-CN"/>
              </w:rPr>
            </w:pPr>
          </w:p>
        </w:tc>
        <w:tc>
          <w:tcPr>
            <w:tcW w:w="1420" w:type="dxa"/>
            <w:vMerge w:val="continue"/>
            <w:vAlign w:val="center"/>
          </w:tcPr>
          <w:p>
            <w:pPr>
              <w:numPr>
                <w:ilvl w:val="0"/>
                <w:numId w:val="0"/>
              </w:numPr>
              <w:spacing w:line="360" w:lineRule="auto"/>
              <w:jc w:val="center"/>
              <w:rPr>
                <w:rFonts w:hint="eastAsia"/>
                <w:b w:val="0"/>
                <w:bCs w:val="0"/>
                <w:sz w:val="24"/>
                <w:szCs w:val="24"/>
                <w:vertAlign w:val="baseline"/>
                <w:lang w:eastAsia="zh-CN"/>
              </w:rPr>
            </w:pPr>
          </w:p>
        </w:tc>
        <w:tc>
          <w:tcPr>
            <w:tcW w:w="284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课题组成员</w:t>
            </w:r>
          </w:p>
        </w:tc>
        <w:tc>
          <w:tcPr>
            <w:tcW w:w="2842"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2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一等奖</w:t>
            </w:r>
          </w:p>
        </w:tc>
        <w:tc>
          <w:tcPr>
            <w:tcW w:w="142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284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1000</w:t>
            </w:r>
          </w:p>
        </w:tc>
        <w:tc>
          <w:tcPr>
            <w:tcW w:w="2842"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2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二等奖</w:t>
            </w:r>
          </w:p>
        </w:tc>
        <w:tc>
          <w:tcPr>
            <w:tcW w:w="142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5</w:t>
            </w:r>
          </w:p>
        </w:tc>
        <w:tc>
          <w:tcPr>
            <w:tcW w:w="284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600</w:t>
            </w:r>
          </w:p>
        </w:tc>
        <w:tc>
          <w:tcPr>
            <w:tcW w:w="2842"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2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三等奖</w:t>
            </w:r>
          </w:p>
        </w:tc>
        <w:tc>
          <w:tcPr>
            <w:tcW w:w="142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8</w:t>
            </w:r>
          </w:p>
        </w:tc>
        <w:tc>
          <w:tcPr>
            <w:tcW w:w="2840"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400</w:t>
            </w:r>
          </w:p>
        </w:tc>
        <w:tc>
          <w:tcPr>
            <w:tcW w:w="2842" w:type="dxa"/>
            <w:vAlign w:val="center"/>
          </w:tcPr>
          <w:p>
            <w:pPr>
              <w:numPr>
                <w:ilvl w:val="0"/>
                <w:numId w:val="0"/>
              </w:num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300</w:t>
            </w:r>
          </w:p>
        </w:tc>
      </w:tr>
    </w:tbl>
    <w:p>
      <w:pPr>
        <w:numPr>
          <w:ilvl w:val="0"/>
          <w:numId w:val="0"/>
        </w:numPr>
        <w:spacing w:line="360" w:lineRule="auto"/>
        <w:ind w:firstLine="480" w:firstLineChars="200"/>
        <w:jc w:val="both"/>
        <w:rPr>
          <w:rFonts w:hint="eastAsia"/>
          <w:b w:val="0"/>
          <w:bCs w:val="0"/>
          <w:sz w:val="24"/>
          <w:szCs w:val="24"/>
          <w:lang w:eastAsia="zh-CN"/>
        </w:rPr>
      </w:pPr>
      <w:r>
        <w:rPr>
          <w:rFonts w:hint="eastAsia"/>
          <w:b w:val="0"/>
          <w:bCs w:val="0"/>
          <w:sz w:val="24"/>
          <w:szCs w:val="24"/>
          <w:lang w:eastAsia="zh-CN"/>
        </w:rPr>
        <w:t>备注：获奖课题的课题组成员根据在课题完成中贡献大小分享奖金，具体由课题组主持人负责分配；获奖课题指导教师如果有多名的，则由多名指导教师分享奖金，具体由排名第一的指导教师进行分配。</w:t>
      </w:r>
    </w:p>
    <w:p>
      <w:pPr>
        <w:numPr>
          <w:ilvl w:val="0"/>
          <w:numId w:val="0"/>
        </w:numPr>
        <w:spacing w:line="360" w:lineRule="auto"/>
        <w:jc w:val="both"/>
        <w:rPr>
          <w:rFonts w:hint="eastAsia"/>
          <w:b/>
          <w:bCs/>
          <w:sz w:val="24"/>
          <w:szCs w:val="24"/>
          <w:lang w:eastAsia="zh-CN"/>
        </w:rPr>
      </w:pPr>
      <w:r>
        <w:rPr>
          <w:rFonts w:hint="eastAsia"/>
          <w:b/>
          <w:bCs/>
          <w:sz w:val="24"/>
          <w:szCs w:val="24"/>
          <w:lang w:eastAsia="zh-CN"/>
        </w:rPr>
        <w:t>五、本办法自颁布之日起执行。</w:t>
      </w:r>
    </w:p>
    <w:p>
      <w:pPr>
        <w:numPr>
          <w:ilvl w:val="0"/>
          <w:numId w:val="0"/>
        </w:numPr>
        <w:spacing w:line="360" w:lineRule="auto"/>
        <w:jc w:val="both"/>
        <w:rPr>
          <w:rFonts w:hint="eastAsia"/>
          <w:b/>
          <w:bCs/>
          <w:sz w:val="24"/>
          <w:szCs w:val="24"/>
          <w:lang w:eastAsia="zh-CN"/>
        </w:rPr>
      </w:pPr>
      <w:r>
        <w:rPr>
          <w:rFonts w:hint="eastAsia"/>
          <w:b/>
          <w:bCs/>
          <w:sz w:val="24"/>
          <w:szCs w:val="24"/>
          <w:lang w:eastAsia="zh-CN"/>
        </w:rPr>
        <w:t>六、本办法由浙江工商大学经济学院党委负责解释。</w:t>
      </w:r>
    </w:p>
    <w:p>
      <w:pPr>
        <w:numPr>
          <w:ilvl w:val="0"/>
          <w:numId w:val="0"/>
        </w:numPr>
        <w:spacing w:line="360" w:lineRule="auto"/>
        <w:jc w:val="both"/>
        <w:rPr>
          <w:rFonts w:hint="eastAsia"/>
          <w:b/>
          <w:bCs/>
          <w:sz w:val="24"/>
          <w:szCs w:val="24"/>
          <w:lang w:eastAsia="zh-CN"/>
        </w:rPr>
      </w:pPr>
      <w:r>
        <w:rPr>
          <w:rFonts w:hint="eastAsia"/>
          <w:b/>
          <w:bCs/>
          <w:sz w:val="24"/>
          <w:szCs w:val="24"/>
          <w:lang w:eastAsia="zh-CN"/>
        </w:rPr>
        <w:t>七、报名注意事项：</w:t>
      </w:r>
    </w:p>
    <w:p>
      <w:pPr>
        <w:numPr>
          <w:ilvl w:val="0"/>
          <w:numId w:val="0"/>
        </w:numPr>
        <w:spacing w:line="360" w:lineRule="auto"/>
        <w:ind w:firstLine="480" w:firstLineChars="200"/>
        <w:jc w:val="both"/>
        <w:rPr>
          <w:rFonts w:hint="eastAsia"/>
          <w:b w:val="0"/>
          <w:bCs w:val="0"/>
          <w:sz w:val="24"/>
          <w:szCs w:val="24"/>
          <w:lang w:eastAsia="zh-CN"/>
        </w:rPr>
      </w:pPr>
      <w:r>
        <w:rPr>
          <w:rFonts w:hint="eastAsia"/>
          <w:b w:val="0"/>
          <w:bCs w:val="0"/>
          <w:sz w:val="24"/>
          <w:szCs w:val="24"/>
          <w:lang w:val="en-US" w:eastAsia="zh-CN"/>
        </w:rPr>
        <w:t>1</w:t>
      </w:r>
      <w:r>
        <w:rPr>
          <w:rFonts w:hint="eastAsia"/>
          <w:b w:val="0"/>
          <w:bCs w:val="0"/>
          <w:sz w:val="24"/>
          <w:szCs w:val="24"/>
          <w:lang w:eastAsia="zh-CN"/>
        </w:rPr>
        <w:t>：鼓励“经济杯”优秀课题同时申报12月份开始的由教务处负责的校级大学生创新项目、省级新苗人才计划项目。</w:t>
      </w:r>
    </w:p>
    <w:p>
      <w:pPr>
        <w:numPr>
          <w:ilvl w:val="0"/>
          <w:numId w:val="0"/>
        </w:numPr>
        <w:spacing w:line="360" w:lineRule="auto"/>
        <w:ind w:firstLine="480" w:firstLineChars="200"/>
        <w:jc w:val="both"/>
        <w:rPr>
          <w:rFonts w:hint="eastAsia"/>
          <w:b w:val="0"/>
          <w:bCs w:val="0"/>
          <w:sz w:val="24"/>
          <w:szCs w:val="24"/>
          <w:lang w:eastAsia="zh-CN"/>
        </w:rPr>
      </w:pPr>
      <w:r>
        <w:rPr>
          <w:rFonts w:hint="eastAsia"/>
          <w:b w:val="0"/>
          <w:bCs w:val="0"/>
          <w:sz w:val="24"/>
          <w:szCs w:val="24"/>
          <w:lang w:val="en-US" w:eastAsia="zh-CN"/>
        </w:rPr>
        <w:t>2</w:t>
      </w:r>
      <w:r>
        <w:rPr>
          <w:rFonts w:hint="eastAsia"/>
          <w:b w:val="0"/>
          <w:bCs w:val="0"/>
          <w:sz w:val="24"/>
          <w:szCs w:val="24"/>
          <w:lang w:eastAsia="zh-CN"/>
        </w:rPr>
        <w:t>：报名以个人或团队报名，团队报名人数建议不要超过5人。</w:t>
      </w:r>
    </w:p>
    <w:p>
      <w:pPr>
        <w:numPr>
          <w:ilvl w:val="0"/>
          <w:numId w:val="0"/>
        </w:numPr>
        <w:spacing w:line="360" w:lineRule="auto"/>
        <w:jc w:val="both"/>
        <w:rPr>
          <w:rFonts w:hint="eastAsia"/>
          <w:b w:val="0"/>
          <w:bCs w:val="0"/>
          <w:sz w:val="24"/>
          <w:szCs w:val="24"/>
          <w:lang w:eastAsia="zh-CN"/>
        </w:rPr>
      </w:pPr>
    </w:p>
    <w:p>
      <w:pPr>
        <w:numPr>
          <w:ilvl w:val="0"/>
          <w:numId w:val="0"/>
        </w:numPr>
        <w:spacing w:line="360" w:lineRule="auto"/>
        <w:jc w:val="both"/>
        <w:rPr>
          <w:rFonts w:hint="eastAsia"/>
          <w:b w:val="0"/>
          <w:bCs w:val="0"/>
          <w:sz w:val="24"/>
          <w:szCs w:val="24"/>
          <w:lang w:eastAsia="zh-CN"/>
        </w:rPr>
      </w:pPr>
      <w:r>
        <w:rPr>
          <w:rFonts w:hint="eastAsia"/>
          <w:b/>
          <w:bCs/>
          <w:sz w:val="24"/>
          <w:szCs w:val="24"/>
          <w:lang w:eastAsia="zh-CN"/>
        </w:rPr>
        <w:t>第十</w:t>
      </w:r>
      <w:r>
        <w:rPr>
          <w:rFonts w:hint="eastAsia"/>
          <w:b/>
          <w:bCs/>
          <w:sz w:val="24"/>
          <w:szCs w:val="24"/>
          <w:lang w:val="en-US" w:eastAsia="zh-CN"/>
        </w:rPr>
        <w:t>二</w:t>
      </w:r>
      <w:r>
        <w:rPr>
          <w:rFonts w:hint="eastAsia"/>
          <w:b/>
          <w:bCs/>
          <w:sz w:val="24"/>
          <w:szCs w:val="24"/>
          <w:lang w:eastAsia="zh-CN"/>
        </w:rPr>
        <w:t>届“经济杯”时间安排</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val="en-US" w:eastAsia="zh-CN"/>
        </w:rPr>
        <w:t>7</w:t>
      </w:r>
      <w:r>
        <w:rPr>
          <w:rFonts w:hint="eastAsia"/>
          <w:b w:val="0"/>
          <w:bCs w:val="0"/>
          <w:sz w:val="24"/>
          <w:szCs w:val="24"/>
          <w:lang w:eastAsia="zh-CN"/>
        </w:rPr>
        <w:t>月</w:t>
      </w:r>
      <w:r>
        <w:rPr>
          <w:rFonts w:hint="eastAsia"/>
          <w:b w:val="0"/>
          <w:bCs w:val="0"/>
          <w:sz w:val="24"/>
          <w:szCs w:val="24"/>
          <w:lang w:val="en-US" w:eastAsia="zh-CN"/>
        </w:rPr>
        <w:t>下</w:t>
      </w:r>
      <w:r>
        <w:rPr>
          <w:rFonts w:hint="eastAsia"/>
          <w:b w:val="0"/>
          <w:bCs w:val="0"/>
          <w:sz w:val="24"/>
          <w:szCs w:val="24"/>
          <w:lang w:eastAsia="zh-CN"/>
        </w:rPr>
        <w:t xml:space="preserve">旬    </w:t>
      </w:r>
      <w:r>
        <w:rPr>
          <w:rFonts w:hint="eastAsia"/>
          <w:b w:val="0"/>
          <w:bCs w:val="0"/>
          <w:sz w:val="24"/>
          <w:szCs w:val="24"/>
          <w:lang w:val="en-US" w:eastAsia="zh-CN"/>
        </w:rPr>
        <w:t xml:space="preserve"> 学生</w:t>
      </w:r>
      <w:r>
        <w:rPr>
          <w:rFonts w:hint="eastAsia"/>
          <w:b w:val="0"/>
          <w:bCs w:val="0"/>
          <w:sz w:val="24"/>
          <w:szCs w:val="24"/>
          <w:lang w:eastAsia="zh-CN"/>
        </w:rPr>
        <w:t>完成经济杯的申报工作</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val="en-US" w:eastAsia="zh-CN"/>
        </w:rPr>
        <w:t>8</w:t>
      </w:r>
      <w:r>
        <w:rPr>
          <w:rFonts w:hint="eastAsia"/>
          <w:b w:val="0"/>
          <w:bCs w:val="0"/>
          <w:sz w:val="24"/>
          <w:szCs w:val="24"/>
          <w:lang w:eastAsia="zh-CN"/>
        </w:rPr>
        <w:t xml:space="preserve">月—9月  </w:t>
      </w:r>
      <w:r>
        <w:rPr>
          <w:rFonts w:hint="eastAsia"/>
          <w:b w:val="0"/>
          <w:bCs w:val="0"/>
          <w:sz w:val="24"/>
          <w:szCs w:val="24"/>
          <w:lang w:val="en-US" w:eastAsia="zh-CN"/>
        </w:rPr>
        <w:t xml:space="preserve"> </w:t>
      </w:r>
      <w:r>
        <w:rPr>
          <w:rFonts w:hint="eastAsia"/>
          <w:b w:val="0"/>
          <w:bCs w:val="0"/>
          <w:sz w:val="24"/>
          <w:szCs w:val="24"/>
          <w:lang w:eastAsia="zh-CN"/>
        </w:rPr>
        <w:t>立项组进行课题调研，形成调研成果</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10月上旬   上交调研成果及结题表</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10月末至11月初  由学院组织专家开展评审、表彰，优秀作品准备参加更高级别的比赛 </w:t>
      </w:r>
    </w:p>
    <w:p>
      <w:pPr>
        <w:numPr>
          <w:ilvl w:val="0"/>
          <w:numId w:val="0"/>
        </w:numPr>
        <w:spacing w:line="360" w:lineRule="auto"/>
        <w:jc w:val="both"/>
        <w:rPr>
          <w:rFonts w:hint="eastAsia"/>
          <w:b w:val="0"/>
          <w:bCs w:val="0"/>
          <w:sz w:val="24"/>
          <w:szCs w:val="24"/>
          <w:lang w:val="en-US" w:eastAsia="zh-CN"/>
        </w:rPr>
      </w:pPr>
      <w:r>
        <w:rPr>
          <w:rFonts w:hint="eastAsia"/>
          <w:b w:val="0"/>
          <w:bCs w:val="0"/>
          <w:sz w:val="24"/>
          <w:szCs w:val="24"/>
          <w:lang w:eastAsia="zh-CN"/>
        </w:rPr>
        <w:t>附件：</w:t>
      </w:r>
      <w:r>
        <w:rPr>
          <w:rFonts w:hint="eastAsia"/>
          <w:b w:val="0"/>
          <w:bCs w:val="0"/>
          <w:sz w:val="24"/>
          <w:szCs w:val="24"/>
          <w:lang w:val="en-US" w:eastAsia="zh-CN"/>
        </w:rPr>
        <w:t>1.经济杯申报表</w:t>
      </w:r>
    </w:p>
    <w:p>
      <w:pPr>
        <w:numPr>
          <w:ilvl w:val="0"/>
          <w:numId w:val="0"/>
        </w:numPr>
        <w:spacing w:line="360" w:lineRule="auto"/>
        <w:jc w:val="both"/>
        <w:rPr>
          <w:rFonts w:hint="eastAsia"/>
          <w:b w:val="0"/>
          <w:bCs w:val="0"/>
          <w:sz w:val="24"/>
          <w:szCs w:val="24"/>
          <w:lang w:val="en-US" w:eastAsia="zh-CN"/>
        </w:rPr>
      </w:pPr>
      <w:r>
        <w:rPr>
          <w:rFonts w:hint="eastAsia"/>
          <w:b w:val="0"/>
          <w:bCs w:val="0"/>
          <w:sz w:val="24"/>
          <w:szCs w:val="24"/>
          <w:lang w:val="en-US" w:eastAsia="zh-CN"/>
        </w:rPr>
        <w:t>2.2019年第十六届“挑战杯”全国大学生课外学术科技作品竞赛推荐选题</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val="en-US" w:eastAsia="zh-CN"/>
        </w:rPr>
        <w:t>3.</w:t>
      </w:r>
      <w:r>
        <w:rPr>
          <w:rFonts w:hint="default"/>
          <w:b w:val="0"/>
          <w:bCs w:val="0"/>
          <w:sz w:val="24"/>
          <w:szCs w:val="24"/>
          <w:lang w:val="en-US" w:eastAsia="zh-CN"/>
        </w:rPr>
        <w:t>第十六届“挑战杯”全国大学生课外学术科技作品竞赛授奖名单</w:t>
      </w:r>
    </w:p>
    <w:p>
      <w:pPr>
        <w:numPr>
          <w:ilvl w:val="0"/>
          <w:numId w:val="0"/>
        </w:numPr>
        <w:spacing w:line="360" w:lineRule="auto"/>
        <w:jc w:val="both"/>
        <w:rPr>
          <w:rFonts w:hint="eastAsia"/>
          <w:b w:val="0"/>
          <w:bCs w:val="0"/>
          <w:sz w:val="24"/>
          <w:szCs w:val="24"/>
          <w:lang w:eastAsia="zh-CN"/>
        </w:rPr>
      </w:pPr>
    </w:p>
    <w:p>
      <w:pPr>
        <w:numPr>
          <w:ilvl w:val="0"/>
          <w:numId w:val="0"/>
        </w:numPr>
        <w:spacing w:line="360" w:lineRule="auto"/>
        <w:jc w:val="right"/>
        <w:rPr>
          <w:rFonts w:hint="eastAsia"/>
          <w:b w:val="0"/>
          <w:bCs w:val="0"/>
          <w:sz w:val="24"/>
          <w:szCs w:val="24"/>
          <w:lang w:val="en-US" w:eastAsia="zh-CN"/>
        </w:rPr>
      </w:pPr>
      <w:r>
        <w:rPr>
          <w:rFonts w:hint="eastAsia"/>
          <w:b w:val="0"/>
          <w:bCs w:val="0"/>
          <w:sz w:val="24"/>
          <w:szCs w:val="24"/>
          <w:lang w:val="en-US" w:eastAsia="zh-CN"/>
        </w:rPr>
        <w:t>经济学院</w:t>
      </w:r>
    </w:p>
    <w:p>
      <w:pPr>
        <w:numPr>
          <w:ilvl w:val="0"/>
          <w:numId w:val="0"/>
        </w:numPr>
        <w:spacing w:line="360" w:lineRule="auto"/>
        <w:jc w:val="right"/>
        <w:rPr>
          <w:rFonts w:hint="eastAsia"/>
          <w:b w:val="0"/>
          <w:bCs w:val="0"/>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b w:val="0"/>
          <w:bCs w:val="0"/>
          <w:sz w:val="24"/>
          <w:szCs w:val="24"/>
          <w:lang w:val="en-US" w:eastAsia="zh-CN"/>
        </w:rPr>
        <w:t>2020年7月</w:t>
      </w:r>
    </w:p>
    <w:bookmarkEnd w:id="0"/>
    <w:p>
      <w:pPr>
        <w:spacing w:line="500" w:lineRule="exact"/>
        <w:jc w:val="left"/>
        <w:rPr>
          <w:rFonts w:hint="eastAsia" w:ascii="黑体" w:hAnsi="宋体"/>
          <w:b/>
          <w:kern w:val="0"/>
          <w:sz w:val="30"/>
          <w:lang w:val="en-US" w:eastAsia="zh-CN"/>
        </w:rPr>
      </w:pPr>
      <w:r>
        <w:rPr>
          <w:rFonts w:hint="eastAsia" w:ascii="黑体" w:hAnsi="宋体"/>
          <w:b/>
          <w:kern w:val="0"/>
          <w:sz w:val="30"/>
          <w:lang w:eastAsia="zh-CN"/>
        </w:rPr>
        <w:t>附件</w:t>
      </w:r>
      <w:r>
        <w:rPr>
          <w:rFonts w:hint="eastAsia" w:ascii="黑体" w:hAnsi="宋体"/>
          <w:b/>
          <w:kern w:val="0"/>
          <w:sz w:val="30"/>
          <w:lang w:val="en-US" w:eastAsia="zh-CN"/>
        </w:rPr>
        <w:t>1</w:t>
      </w:r>
    </w:p>
    <w:p>
      <w:pPr>
        <w:spacing w:line="500" w:lineRule="exact"/>
        <w:jc w:val="center"/>
        <w:rPr>
          <w:rFonts w:hint="eastAsia"/>
          <w:b/>
          <w:sz w:val="28"/>
          <w:szCs w:val="28"/>
        </w:rPr>
      </w:pPr>
      <w:r>
        <w:rPr>
          <w:rFonts w:hint="eastAsia" w:ascii="黑体" w:hAnsi="宋体"/>
          <w:b/>
          <w:kern w:val="0"/>
          <w:sz w:val="30"/>
        </w:rPr>
        <w:t>经济学院</w:t>
      </w:r>
      <w:r>
        <w:rPr>
          <w:rFonts w:hint="eastAsia"/>
          <w:b/>
          <w:sz w:val="32"/>
        </w:rPr>
        <w:t>“经济杯”大学生科技作品竞赛</w:t>
      </w:r>
      <w:r>
        <w:rPr>
          <w:rFonts w:hint="eastAsia" w:ascii="黑体" w:hAnsi="宋体"/>
          <w:b/>
          <w:kern w:val="0"/>
          <w:sz w:val="30"/>
        </w:rPr>
        <w:t>课题立项申请表</w:t>
      </w:r>
    </w:p>
    <w:p>
      <w:pPr>
        <w:numPr>
          <w:ilvl w:val="0"/>
          <w:numId w:val="2"/>
        </w:numPr>
        <w:rPr>
          <w:rFonts w:hint="eastAsia"/>
          <w:b/>
          <w:sz w:val="28"/>
          <w:szCs w:val="28"/>
        </w:rPr>
      </w:pPr>
      <w:r>
        <w:rPr>
          <w:rFonts w:hint="eastAsia"/>
          <w:b/>
          <w:sz w:val="28"/>
          <w:szCs w:val="28"/>
        </w:rPr>
        <w:t>基本情况</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65"/>
        <w:gridCol w:w="262"/>
        <w:gridCol w:w="1050"/>
        <w:gridCol w:w="1740"/>
        <w:gridCol w:w="83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73" w:type="dxa"/>
            <w:vMerge w:val="restart"/>
            <w:vAlign w:val="center"/>
          </w:tcPr>
          <w:p>
            <w:pPr>
              <w:spacing w:line="360" w:lineRule="auto"/>
              <w:rPr>
                <w:rFonts w:hint="eastAsia" w:ascii="仿宋_GB2312" w:eastAsia="仿宋_GB2312"/>
                <w:sz w:val="28"/>
              </w:rPr>
            </w:pPr>
            <w:r>
              <w:rPr>
                <w:rFonts w:hint="eastAsia" w:ascii="仿宋_GB2312" w:eastAsia="仿宋_GB2312"/>
                <w:sz w:val="28"/>
              </w:rPr>
              <w:t>作品类别</w:t>
            </w:r>
          </w:p>
        </w:tc>
        <w:tc>
          <w:tcPr>
            <w:tcW w:w="1365" w:type="dxa"/>
            <w:vAlign w:val="center"/>
          </w:tcPr>
          <w:p>
            <w:pPr>
              <w:spacing w:line="360" w:lineRule="auto"/>
              <w:rPr>
                <w:rFonts w:hint="eastAsia" w:ascii="仿宋_GB2312" w:eastAsia="仿宋_GB2312"/>
                <w:sz w:val="28"/>
              </w:rPr>
            </w:pPr>
            <w:r>
              <w:rPr>
                <w:rFonts w:hint="eastAsia" w:ascii="仿宋_GB2312" w:eastAsia="仿宋_GB2312"/>
                <w:sz w:val="28"/>
              </w:rPr>
              <w:t>作品名称</w:t>
            </w:r>
          </w:p>
        </w:tc>
        <w:tc>
          <w:tcPr>
            <w:tcW w:w="6090" w:type="dxa"/>
            <w:gridSpan w:val="5"/>
            <w:vAlign w:val="center"/>
          </w:tcPr>
          <w:p>
            <w:pPr>
              <w:spacing w:line="360" w:lineRule="auto"/>
              <w:ind w:firstLine="140" w:firstLineChars="50"/>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73" w:type="dxa"/>
            <w:vMerge w:val="continue"/>
            <w:vAlign w:val="center"/>
          </w:tcPr>
          <w:p>
            <w:pPr>
              <w:spacing w:line="360" w:lineRule="auto"/>
              <w:rPr>
                <w:rFonts w:hint="eastAsia" w:ascii="仿宋_GB2312" w:eastAsia="仿宋_GB2312"/>
                <w:sz w:val="28"/>
              </w:rPr>
            </w:pPr>
          </w:p>
        </w:tc>
        <w:tc>
          <w:tcPr>
            <w:tcW w:w="1365" w:type="dxa"/>
            <w:vAlign w:val="center"/>
          </w:tcPr>
          <w:p>
            <w:pPr>
              <w:spacing w:line="360" w:lineRule="auto"/>
              <w:rPr>
                <w:rFonts w:hint="eastAsia" w:ascii="仿宋_GB2312" w:eastAsia="仿宋_GB2312"/>
                <w:sz w:val="28"/>
              </w:rPr>
            </w:pPr>
            <w:r>
              <w:rPr>
                <w:rFonts w:hint="eastAsia" w:ascii="仿宋_GB2312" w:eastAsia="仿宋_GB2312"/>
                <w:sz w:val="28"/>
              </w:rPr>
              <w:t>作品类别</w:t>
            </w:r>
          </w:p>
        </w:tc>
        <w:tc>
          <w:tcPr>
            <w:tcW w:w="6090" w:type="dxa"/>
            <w:gridSpan w:val="5"/>
            <w:vAlign w:val="center"/>
          </w:tcPr>
          <w:p>
            <w:pPr>
              <w:spacing w:line="360" w:lineRule="auto"/>
              <w:rPr>
                <w:rFonts w:hint="eastAsia" w:ascii="仿宋" w:hAnsi="仿宋" w:eastAsia="仿宋" w:cs="宋体"/>
                <w:color w:val="FF0000"/>
                <w:kern w:val="0"/>
                <w:sz w:val="24"/>
                <w:szCs w:val="24"/>
              </w:rPr>
            </w:pPr>
            <w:r>
              <w:rPr>
                <w:rFonts w:hint="eastAsia" w:ascii="仿宋" w:hAnsi="仿宋" w:eastAsia="仿宋" w:cs="宋体"/>
                <w:color w:val="FF0000"/>
                <w:kern w:val="0"/>
                <w:sz w:val="24"/>
                <w:szCs w:val="24"/>
              </w:rPr>
              <w:t>（类别分类具体解释附后，请自行查看确认填写）</w:t>
            </w:r>
          </w:p>
          <w:p>
            <w:pPr>
              <w:spacing w:line="360" w:lineRule="auto"/>
              <w:jc w:val="center"/>
              <w:rPr>
                <w:rFonts w:hint="default" w:ascii="仿宋" w:hAnsi="仿宋" w:eastAsia="仿宋"/>
                <w:b/>
                <w:bCs/>
                <w:sz w:val="22"/>
                <w:lang w:val="en-US" w:eastAsia="zh-CN"/>
              </w:rPr>
            </w:pPr>
            <w:r>
              <w:rPr>
                <w:rFonts w:hint="eastAsia" w:ascii="仿宋" w:hAnsi="仿宋" w:eastAsia="仿宋"/>
                <w:b/>
                <w:bCs/>
                <w:sz w:val="22"/>
                <w:lang w:eastAsia="zh-CN"/>
              </w:rPr>
              <w:t>例：Ⅰ学术类</w:t>
            </w:r>
            <w:r>
              <w:rPr>
                <w:rFonts w:hint="eastAsia" w:ascii="仿宋" w:hAnsi="仿宋" w:eastAsia="仿宋"/>
                <w:b/>
                <w:bCs/>
                <w:sz w:val="22"/>
                <w:lang w:val="en-US" w:eastAsia="zh-CN"/>
              </w:rPr>
              <w:t>-3-B/</w:t>
            </w:r>
            <w:r>
              <w:rPr>
                <w:rFonts w:hint="eastAsia" w:ascii="仿宋" w:hAnsi="仿宋" w:eastAsia="仿宋"/>
                <w:b/>
                <w:bCs/>
                <w:sz w:val="22"/>
                <w:lang w:eastAsia="zh-CN"/>
              </w:rPr>
              <w:t>Ⅱ创业类</w:t>
            </w:r>
            <w:r>
              <w:rPr>
                <w:rFonts w:hint="eastAsia" w:ascii="仿宋" w:hAnsi="仿宋" w:eastAsia="仿宋"/>
                <w:b/>
                <w:bCs/>
                <w:sz w:val="22"/>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73" w:type="dxa"/>
            <w:vMerge w:val="restart"/>
            <w:vAlign w:val="center"/>
          </w:tcPr>
          <w:p>
            <w:pPr>
              <w:spacing w:line="360" w:lineRule="auto"/>
              <w:rPr>
                <w:rFonts w:hint="eastAsia" w:ascii="仿宋_GB2312" w:eastAsia="仿宋_GB2312"/>
                <w:sz w:val="28"/>
              </w:rPr>
            </w:pPr>
            <w:r>
              <w:rPr>
                <w:rFonts w:hint="eastAsia" w:ascii="仿宋_GB2312" w:eastAsia="仿宋_GB2312"/>
                <w:sz w:val="28"/>
              </w:rPr>
              <w:t>指导老师</w:t>
            </w:r>
          </w:p>
        </w:tc>
        <w:tc>
          <w:tcPr>
            <w:tcW w:w="1365" w:type="dxa"/>
            <w:vAlign w:val="center"/>
          </w:tcPr>
          <w:p>
            <w:pPr>
              <w:spacing w:line="360" w:lineRule="auto"/>
              <w:rPr>
                <w:rFonts w:hint="eastAsia" w:ascii="仿宋_GB2312" w:eastAsia="仿宋_GB2312"/>
                <w:sz w:val="28"/>
              </w:rPr>
            </w:pPr>
            <w:r>
              <w:rPr>
                <w:rFonts w:hint="eastAsia" w:ascii="仿宋_GB2312" w:eastAsia="仿宋_GB2312"/>
                <w:sz w:val="28"/>
              </w:rPr>
              <w:t>姓名</w:t>
            </w:r>
          </w:p>
        </w:tc>
        <w:tc>
          <w:tcPr>
            <w:tcW w:w="3885" w:type="dxa"/>
            <w:gridSpan w:val="4"/>
            <w:vAlign w:val="center"/>
          </w:tcPr>
          <w:p>
            <w:pPr>
              <w:spacing w:line="360" w:lineRule="auto"/>
              <w:ind w:firstLine="560" w:firstLineChars="200"/>
              <w:rPr>
                <w:rFonts w:hint="eastAsia" w:ascii="仿宋_GB2312" w:eastAsia="仿宋_GB2312"/>
                <w:sz w:val="28"/>
              </w:rPr>
            </w:pPr>
            <w:r>
              <w:rPr>
                <w:rFonts w:hint="eastAsia" w:ascii="仿宋_GB2312" w:eastAsia="仿宋_GB2312"/>
                <w:sz w:val="28"/>
              </w:rPr>
              <w:t>职务</w:t>
            </w:r>
            <w:r>
              <w:rPr>
                <w:rFonts w:hint="eastAsia" w:eastAsia="仿宋_GB2312"/>
                <w:sz w:val="28"/>
              </w:rPr>
              <w:t>和</w:t>
            </w:r>
            <w:r>
              <w:rPr>
                <w:rFonts w:hint="eastAsia" w:ascii="仿宋_GB2312" w:eastAsia="仿宋_GB2312"/>
                <w:sz w:val="28"/>
              </w:rPr>
              <w:t>职称</w:t>
            </w:r>
          </w:p>
        </w:tc>
        <w:tc>
          <w:tcPr>
            <w:tcW w:w="2205" w:type="dxa"/>
            <w:vAlign w:val="center"/>
          </w:tcPr>
          <w:p>
            <w:pPr>
              <w:spacing w:line="360" w:lineRule="auto"/>
              <w:ind w:firstLine="140" w:firstLineChars="50"/>
              <w:rPr>
                <w:rFonts w:hint="eastAsia" w:ascii="仿宋_GB2312" w:eastAsia="仿宋_GB2312"/>
                <w:sz w:val="28"/>
              </w:rPr>
            </w:pPr>
            <w:r>
              <w:rPr>
                <w:rFonts w:hint="eastAsia" w:ascii="仿宋_GB2312" w:eastAsia="仿宋_GB2312"/>
                <w:sz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73" w:type="dxa"/>
            <w:vMerge w:val="continue"/>
            <w:vAlign w:val="center"/>
          </w:tcPr>
          <w:p>
            <w:pPr>
              <w:spacing w:line="360" w:lineRule="auto"/>
              <w:rPr>
                <w:rFonts w:hint="eastAsia" w:ascii="仿宋_GB2312" w:eastAsia="仿宋_GB2312"/>
                <w:sz w:val="28"/>
              </w:rPr>
            </w:pPr>
          </w:p>
        </w:tc>
        <w:tc>
          <w:tcPr>
            <w:tcW w:w="1365" w:type="dxa"/>
            <w:vAlign w:val="center"/>
          </w:tcPr>
          <w:p>
            <w:pPr>
              <w:spacing w:line="360" w:lineRule="auto"/>
              <w:rPr>
                <w:rFonts w:hint="eastAsia" w:ascii="仿宋_GB2312" w:eastAsia="仿宋_GB2312"/>
                <w:sz w:val="28"/>
              </w:rPr>
            </w:pPr>
          </w:p>
        </w:tc>
        <w:tc>
          <w:tcPr>
            <w:tcW w:w="3885" w:type="dxa"/>
            <w:gridSpan w:val="4"/>
            <w:vAlign w:val="center"/>
          </w:tcPr>
          <w:p>
            <w:pPr>
              <w:spacing w:line="360" w:lineRule="auto"/>
              <w:rPr>
                <w:rFonts w:hint="eastAsia" w:ascii="仿宋_GB2312" w:eastAsia="仿宋_GB2312"/>
                <w:sz w:val="28"/>
              </w:rPr>
            </w:pPr>
          </w:p>
        </w:tc>
        <w:tc>
          <w:tcPr>
            <w:tcW w:w="2205" w:type="dxa"/>
            <w:vAlign w:val="center"/>
          </w:tcPr>
          <w:p>
            <w:pPr>
              <w:spacing w:line="360" w:lineRule="auto"/>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73" w:type="dxa"/>
            <w:vMerge w:val="continue"/>
            <w:vAlign w:val="center"/>
          </w:tcPr>
          <w:p>
            <w:pPr>
              <w:spacing w:line="360" w:lineRule="auto"/>
              <w:rPr>
                <w:rFonts w:hint="eastAsia" w:ascii="仿宋_GB2312" w:eastAsia="仿宋_GB2312"/>
                <w:sz w:val="28"/>
              </w:rPr>
            </w:pPr>
          </w:p>
        </w:tc>
        <w:tc>
          <w:tcPr>
            <w:tcW w:w="1365" w:type="dxa"/>
            <w:vAlign w:val="center"/>
          </w:tcPr>
          <w:p>
            <w:pPr>
              <w:spacing w:line="360" w:lineRule="auto"/>
              <w:rPr>
                <w:rFonts w:hint="eastAsia" w:ascii="仿宋_GB2312" w:eastAsia="仿宋_GB2312"/>
                <w:sz w:val="28"/>
              </w:rPr>
            </w:pPr>
          </w:p>
        </w:tc>
        <w:tc>
          <w:tcPr>
            <w:tcW w:w="3885" w:type="dxa"/>
            <w:gridSpan w:val="4"/>
            <w:vAlign w:val="center"/>
          </w:tcPr>
          <w:p>
            <w:pPr>
              <w:spacing w:line="360" w:lineRule="auto"/>
              <w:rPr>
                <w:rFonts w:hint="eastAsia" w:ascii="仿宋_GB2312" w:eastAsia="仿宋_GB2312"/>
                <w:sz w:val="28"/>
              </w:rPr>
            </w:pPr>
          </w:p>
        </w:tc>
        <w:tc>
          <w:tcPr>
            <w:tcW w:w="2205" w:type="dxa"/>
            <w:vAlign w:val="center"/>
          </w:tcPr>
          <w:p>
            <w:pPr>
              <w:spacing w:line="360" w:lineRule="auto"/>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rPr>
                <w:rFonts w:hint="eastAsia" w:ascii="仿宋_GB2312" w:eastAsia="仿宋_GB2312"/>
                <w:sz w:val="28"/>
              </w:rPr>
            </w:pPr>
            <w:r>
              <w:rPr>
                <w:rFonts w:hint="eastAsia" w:ascii="仿宋_GB2312" w:eastAsia="仿宋_GB2312"/>
                <w:sz w:val="28"/>
              </w:rPr>
              <w:t>竞赛团队</w:t>
            </w:r>
          </w:p>
        </w:tc>
        <w:tc>
          <w:tcPr>
            <w:tcW w:w="1627" w:type="dxa"/>
            <w:gridSpan w:val="2"/>
            <w:vAlign w:val="center"/>
          </w:tcPr>
          <w:p>
            <w:pPr>
              <w:rPr>
                <w:rFonts w:hint="eastAsia" w:ascii="仿宋_GB2312" w:eastAsia="仿宋_GB2312"/>
                <w:sz w:val="28"/>
              </w:rPr>
            </w:pPr>
            <w:r>
              <w:rPr>
                <w:rFonts w:hint="eastAsia" w:ascii="仿宋_GB2312" w:eastAsia="仿宋_GB2312"/>
                <w:sz w:val="28"/>
              </w:rPr>
              <w:t>姓  名</w:t>
            </w:r>
          </w:p>
        </w:tc>
        <w:tc>
          <w:tcPr>
            <w:tcW w:w="1050" w:type="dxa"/>
            <w:vAlign w:val="center"/>
          </w:tcPr>
          <w:p>
            <w:pPr>
              <w:rPr>
                <w:rFonts w:hint="eastAsia" w:ascii="仿宋_GB2312" w:eastAsia="仿宋_GB2312"/>
                <w:sz w:val="28"/>
              </w:rPr>
            </w:pPr>
            <w:r>
              <w:rPr>
                <w:rFonts w:hint="eastAsia" w:ascii="仿宋_GB2312" w:eastAsia="仿宋_GB2312"/>
                <w:sz w:val="28"/>
              </w:rPr>
              <w:t>性别</w:t>
            </w:r>
          </w:p>
        </w:tc>
        <w:tc>
          <w:tcPr>
            <w:tcW w:w="1740" w:type="dxa"/>
            <w:vAlign w:val="center"/>
          </w:tcPr>
          <w:p>
            <w:pPr>
              <w:rPr>
                <w:rFonts w:hint="eastAsia" w:ascii="仿宋_GB2312" w:eastAsia="仿宋_GB2312"/>
                <w:sz w:val="28"/>
              </w:rPr>
            </w:pPr>
            <w:r>
              <w:rPr>
                <w:rFonts w:hint="eastAsia" w:ascii="仿宋_GB2312" w:eastAsia="仿宋_GB2312"/>
                <w:sz w:val="28"/>
              </w:rPr>
              <w:t>班级</w:t>
            </w:r>
          </w:p>
        </w:tc>
        <w:tc>
          <w:tcPr>
            <w:tcW w:w="3038" w:type="dxa"/>
            <w:gridSpan w:val="2"/>
            <w:vAlign w:val="center"/>
          </w:tcPr>
          <w:p>
            <w:pPr>
              <w:ind w:firstLine="280" w:firstLineChars="100"/>
              <w:rPr>
                <w:rFonts w:hint="eastAsia" w:ascii="仿宋_GB2312" w:eastAsia="仿宋_GB2312"/>
                <w:sz w:val="28"/>
              </w:rPr>
            </w:pPr>
            <w:r>
              <w:rPr>
                <w:rFonts w:hint="eastAsia" w:ascii="仿宋_GB2312" w:eastAsia="仿宋_GB2312"/>
                <w:sz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rPr>
                <w:rFonts w:hint="eastAsia" w:ascii="仿宋_GB2312" w:eastAsia="仿宋_GB2312"/>
                <w:sz w:val="28"/>
              </w:rPr>
            </w:pPr>
            <w:r>
              <w:rPr>
                <w:rFonts w:hint="eastAsia" w:ascii="仿宋_GB2312" w:eastAsia="仿宋_GB2312"/>
                <w:sz w:val="28"/>
              </w:rPr>
              <w:t>负责人</w:t>
            </w:r>
          </w:p>
        </w:tc>
        <w:tc>
          <w:tcPr>
            <w:tcW w:w="1627" w:type="dxa"/>
            <w:gridSpan w:val="2"/>
            <w:vAlign w:val="center"/>
          </w:tcPr>
          <w:p>
            <w:pPr>
              <w:rPr>
                <w:rFonts w:hint="eastAsia" w:ascii="仿宋_GB2312" w:eastAsia="仿宋_GB2312"/>
                <w:sz w:val="28"/>
              </w:rPr>
            </w:pPr>
          </w:p>
        </w:tc>
        <w:tc>
          <w:tcPr>
            <w:tcW w:w="1050" w:type="dxa"/>
            <w:vAlign w:val="center"/>
          </w:tcPr>
          <w:p>
            <w:pPr>
              <w:rPr>
                <w:rFonts w:hint="eastAsia" w:ascii="仿宋_GB2312" w:eastAsia="仿宋_GB2312"/>
                <w:sz w:val="28"/>
              </w:rPr>
            </w:pPr>
          </w:p>
        </w:tc>
        <w:tc>
          <w:tcPr>
            <w:tcW w:w="1740" w:type="dxa"/>
            <w:vAlign w:val="center"/>
          </w:tcPr>
          <w:p>
            <w:pPr>
              <w:rPr>
                <w:rFonts w:hint="eastAsia" w:ascii="仿宋_GB2312" w:eastAsia="仿宋_GB2312"/>
                <w:sz w:val="28"/>
              </w:rPr>
            </w:pPr>
          </w:p>
        </w:tc>
        <w:tc>
          <w:tcPr>
            <w:tcW w:w="3038" w:type="dxa"/>
            <w:gridSpan w:val="2"/>
            <w:vAlign w:val="center"/>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vAlign w:val="center"/>
          </w:tcPr>
          <w:p>
            <w:pPr>
              <w:rPr>
                <w:rFonts w:hint="eastAsia" w:ascii="仿宋_GB2312" w:eastAsia="仿宋_GB2312"/>
                <w:sz w:val="28"/>
              </w:rPr>
            </w:pPr>
            <w:r>
              <w:rPr>
                <w:rFonts w:hint="eastAsia" w:ascii="仿宋_GB2312" w:eastAsia="仿宋_GB2312"/>
                <w:sz w:val="28"/>
              </w:rPr>
              <w:t>其他成员</w:t>
            </w:r>
          </w:p>
        </w:tc>
        <w:tc>
          <w:tcPr>
            <w:tcW w:w="1627" w:type="dxa"/>
            <w:gridSpan w:val="2"/>
            <w:vAlign w:val="center"/>
          </w:tcPr>
          <w:p>
            <w:pPr>
              <w:rPr>
                <w:rFonts w:hint="eastAsia" w:ascii="仿宋_GB2312" w:eastAsia="仿宋_GB2312"/>
                <w:sz w:val="28"/>
              </w:rPr>
            </w:pPr>
          </w:p>
        </w:tc>
        <w:tc>
          <w:tcPr>
            <w:tcW w:w="1050" w:type="dxa"/>
            <w:vAlign w:val="center"/>
          </w:tcPr>
          <w:p>
            <w:pPr>
              <w:rPr>
                <w:rFonts w:hint="eastAsia" w:ascii="仿宋_GB2312" w:eastAsia="仿宋_GB2312"/>
                <w:sz w:val="28"/>
              </w:rPr>
            </w:pPr>
          </w:p>
        </w:tc>
        <w:tc>
          <w:tcPr>
            <w:tcW w:w="1740" w:type="dxa"/>
            <w:vAlign w:val="center"/>
          </w:tcPr>
          <w:p>
            <w:pPr>
              <w:rPr>
                <w:rFonts w:hint="eastAsia" w:ascii="仿宋_GB2312" w:eastAsia="仿宋_GB2312"/>
                <w:sz w:val="28"/>
              </w:rPr>
            </w:pPr>
          </w:p>
        </w:tc>
        <w:tc>
          <w:tcPr>
            <w:tcW w:w="3038" w:type="dxa"/>
            <w:gridSpan w:val="2"/>
            <w:vAlign w:val="center"/>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vAlign w:val="center"/>
          </w:tcPr>
          <w:p>
            <w:pPr>
              <w:rPr>
                <w:rFonts w:hint="eastAsia" w:ascii="仿宋_GB2312" w:eastAsia="仿宋_GB2312"/>
                <w:sz w:val="28"/>
              </w:rPr>
            </w:pPr>
          </w:p>
        </w:tc>
        <w:tc>
          <w:tcPr>
            <w:tcW w:w="1627" w:type="dxa"/>
            <w:gridSpan w:val="2"/>
            <w:vAlign w:val="center"/>
          </w:tcPr>
          <w:p>
            <w:pPr>
              <w:rPr>
                <w:rFonts w:hint="eastAsia" w:ascii="仿宋_GB2312" w:eastAsia="仿宋_GB2312"/>
                <w:sz w:val="28"/>
              </w:rPr>
            </w:pPr>
          </w:p>
        </w:tc>
        <w:tc>
          <w:tcPr>
            <w:tcW w:w="1050" w:type="dxa"/>
            <w:vAlign w:val="center"/>
          </w:tcPr>
          <w:p>
            <w:pPr>
              <w:rPr>
                <w:rFonts w:hint="eastAsia" w:ascii="仿宋_GB2312" w:eastAsia="仿宋_GB2312"/>
                <w:sz w:val="28"/>
              </w:rPr>
            </w:pPr>
          </w:p>
        </w:tc>
        <w:tc>
          <w:tcPr>
            <w:tcW w:w="1740" w:type="dxa"/>
            <w:vAlign w:val="center"/>
          </w:tcPr>
          <w:p>
            <w:pPr>
              <w:rPr>
                <w:rFonts w:hint="eastAsia" w:ascii="仿宋_GB2312" w:eastAsia="仿宋_GB2312"/>
                <w:sz w:val="28"/>
              </w:rPr>
            </w:pPr>
          </w:p>
        </w:tc>
        <w:tc>
          <w:tcPr>
            <w:tcW w:w="3038" w:type="dxa"/>
            <w:gridSpan w:val="2"/>
            <w:vAlign w:val="center"/>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vAlign w:val="center"/>
          </w:tcPr>
          <w:p>
            <w:pPr>
              <w:rPr>
                <w:rFonts w:hint="eastAsia" w:ascii="仿宋_GB2312" w:eastAsia="仿宋_GB2312"/>
                <w:sz w:val="28"/>
              </w:rPr>
            </w:pPr>
          </w:p>
        </w:tc>
        <w:tc>
          <w:tcPr>
            <w:tcW w:w="1627" w:type="dxa"/>
            <w:gridSpan w:val="2"/>
            <w:vAlign w:val="center"/>
          </w:tcPr>
          <w:p>
            <w:pPr>
              <w:rPr>
                <w:rFonts w:hint="eastAsia" w:ascii="仿宋_GB2312" w:eastAsia="仿宋_GB2312"/>
                <w:sz w:val="28"/>
              </w:rPr>
            </w:pPr>
          </w:p>
        </w:tc>
        <w:tc>
          <w:tcPr>
            <w:tcW w:w="1050" w:type="dxa"/>
            <w:vAlign w:val="center"/>
          </w:tcPr>
          <w:p>
            <w:pPr>
              <w:rPr>
                <w:rFonts w:hint="eastAsia" w:ascii="仿宋_GB2312" w:eastAsia="仿宋_GB2312"/>
                <w:sz w:val="28"/>
              </w:rPr>
            </w:pPr>
          </w:p>
        </w:tc>
        <w:tc>
          <w:tcPr>
            <w:tcW w:w="1740" w:type="dxa"/>
            <w:vAlign w:val="center"/>
          </w:tcPr>
          <w:p>
            <w:pPr>
              <w:rPr>
                <w:rFonts w:hint="eastAsia" w:ascii="仿宋_GB2312" w:eastAsia="仿宋_GB2312"/>
                <w:sz w:val="28"/>
              </w:rPr>
            </w:pPr>
          </w:p>
        </w:tc>
        <w:tc>
          <w:tcPr>
            <w:tcW w:w="3038" w:type="dxa"/>
            <w:gridSpan w:val="2"/>
            <w:vAlign w:val="center"/>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vAlign w:val="center"/>
          </w:tcPr>
          <w:p>
            <w:pPr>
              <w:rPr>
                <w:rFonts w:hint="eastAsia" w:ascii="仿宋_GB2312" w:eastAsia="仿宋_GB2312"/>
                <w:sz w:val="28"/>
              </w:rPr>
            </w:pPr>
          </w:p>
        </w:tc>
        <w:tc>
          <w:tcPr>
            <w:tcW w:w="1627" w:type="dxa"/>
            <w:gridSpan w:val="2"/>
            <w:vAlign w:val="center"/>
          </w:tcPr>
          <w:p>
            <w:pPr>
              <w:rPr>
                <w:rFonts w:hint="eastAsia" w:ascii="仿宋_GB2312" w:eastAsia="仿宋_GB2312"/>
                <w:sz w:val="28"/>
              </w:rPr>
            </w:pPr>
          </w:p>
        </w:tc>
        <w:tc>
          <w:tcPr>
            <w:tcW w:w="1050" w:type="dxa"/>
            <w:vAlign w:val="center"/>
          </w:tcPr>
          <w:p>
            <w:pPr>
              <w:rPr>
                <w:rFonts w:hint="eastAsia" w:ascii="仿宋_GB2312" w:eastAsia="仿宋_GB2312"/>
                <w:sz w:val="28"/>
              </w:rPr>
            </w:pPr>
          </w:p>
        </w:tc>
        <w:tc>
          <w:tcPr>
            <w:tcW w:w="1740" w:type="dxa"/>
            <w:vAlign w:val="center"/>
          </w:tcPr>
          <w:p>
            <w:pPr>
              <w:rPr>
                <w:rFonts w:hint="eastAsia" w:ascii="仿宋_GB2312" w:eastAsia="仿宋_GB2312"/>
                <w:sz w:val="28"/>
              </w:rPr>
            </w:pPr>
          </w:p>
        </w:tc>
        <w:tc>
          <w:tcPr>
            <w:tcW w:w="3038" w:type="dxa"/>
            <w:gridSpan w:val="2"/>
            <w:vAlign w:val="center"/>
          </w:tcPr>
          <w:p>
            <w:pPr>
              <w:rPr>
                <w:rFonts w:hint="eastAsia" w:ascii="仿宋_GB2312" w:eastAsia="仿宋_GB2312"/>
                <w:sz w:val="28"/>
              </w:rPr>
            </w:pPr>
          </w:p>
        </w:tc>
      </w:tr>
    </w:tbl>
    <w:p>
      <w:pPr>
        <w:spacing w:line="500" w:lineRule="exact"/>
        <w:jc w:val="left"/>
        <w:rPr>
          <w:rFonts w:hint="eastAsia" w:ascii="仿宋" w:hAnsi="仿宋" w:eastAsia="仿宋"/>
          <w:sz w:val="22"/>
        </w:rPr>
      </w:pPr>
      <w:r>
        <w:rPr>
          <w:rFonts w:hint="eastAsia" w:ascii="仿宋" w:hAnsi="仿宋" w:eastAsia="仿宋"/>
          <w:sz w:val="22"/>
          <w:lang w:eastAsia="zh-CN"/>
        </w:rPr>
        <w:t>注意：</w:t>
      </w:r>
      <w:r>
        <w:rPr>
          <w:rFonts w:hint="eastAsia" w:ascii="仿宋" w:hAnsi="仿宋" w:eastAsia="仿宋"/>
          <w:b/>
          <w:bCs/>
          <w:sz w:val="22"/>
          <w:lang w:eastAsia="zh-CN"/>
        </w:rPr>
        <w:t>Ⅰ学术类</w:t>
      </w:r>
      <w:r>
        <w:rPr>
          <w:rFonts w:hint="eastAsia" w:ascii="仿宋" w:hAnsi="仿宋" w:eastAsia="仿宋"/>
          <w:b/>
          <w:bCs/>
          <w:sz w:val="22"/>
          <w:lang w:val="en-US" w:eastAsia="zh-CN"/>
        </w:rPr>
        <w:t xml:space="preserve"> </w:t>
      </w:r>
      <w:r>
        <w:rPr>
          <w:rFonts w:hint="eastAsia" w:ascii="仿宋" w:hAnsi="仿宋" w:eastAsia="仿宋"/>
          <w:b/>
          <w:bCs/>
          <w:sz w:val="22"/>
        </w:rPr>
        <w:t>1.</w:t>
      </w:r>
      <w:r>
        <w:rPr>
          <w:rFonts w:hint="eastAsia" w:ascii="仿宋" w:hAnsi="仿宋" w:eastAsia="仿宋"/>
          <w:sz w:val="22"/>
        </w:rPr>
        <w:t>上述作品类别即指自然科学类学术论文、哲学社会科学类社会调查报告和学术论文、科技发明制作A类、科技发明制作B类。</w:t>
      </w:r>
    </w:p>
    <w:p>
      <w:pPr>
        <w:spacing w:line="500" w:lineRule="exact"/>
        <w:jc w:val="left"/>
        <w:rPr>
          <w:rFonts w:hint="eastAsia" w:ascii="仿宋" w:hAnsi="仿宋" w:eastAsia="仿宋"/>
          <w:sz w:val="22"/>
        </w:rPr>
      </w:pPr>
      <w:r>
        <w:rPr>
          <w:rFonts w:hint="eastAsia" w:ascii="仿宋" w:hAnsi="仿宋" w:eastAsia="仿宋"/>
          <w:b/>
          <w:bCs/>
          <w:sz w:val="22"/>
        </w:rPr>
        <w:t>2.</w:t>
      </w:r>
      <w:r>
        <w:rPr>
          <w:rFonts w:hint="eastAsia" w:ascii="仿宋" w:hAnsi="仿宋" w:eastAsia="仿宋"/>
          <w:sz w:val="22"/>
        </w:rPr>
        <w:t>自然科学类学术论文包括：A.机械与控制；B.信息技术;C.数理;D.生命科学;E.能源化工。</w:t>
      </w:r>
    </w:p>
    <w:p>
      <w:pPr>
        <w:spacing w:line="500" w:lineRule="exact"/>
        <w:jc w:val="left"/>
        <w:rPr>
          <w:rFonts w:hint="eastAsia" w:ascii="仿宋" w:hAnsi="仿宋" w:eastAsia="仿宋"/>
          <w:sz w:val="22"/>
        </w:rPr>
      </w:pPr>
      <w:r>
        <w:rPr>
          <w:rFonts w:hint="eastAsia" w:ascii="仿宋" w:hAnsi="仿宋" w:eastAsia="仿宋"/>
          <w:b/>
          <w:bCs/>
          <w:sz w:val="22"/>
        </w:rPr>
        <w:t xml:space="preserve">3. </w:t>
      </w:r>
      <w:r>
        <w:rPr>
          <w:rFonts w:hint="eastAsia" w:ascii="仿宋" w:hAnsi="仿宋" w:eastAsia="仿宋"/>
          <w:sz w:val="22"/>
        </w:rPr>
        <w:t>哲学社会科学类社会调查报告和学术论文包括：</w:t>
      </w:r>
      <w:r>
        <w:rPr>
          <w:rFonts w:ascii="仿宋" w:hAnsi="仿宋" w:eastAsia="仿宋"/>
          <w:sz w:val="22"/>
        </w:rPr>
        <w:t>A哲学</w:t>
      </w:r>
      <w:r>
        <w:rPr>
          <w:rFonts w:hint="eastAsia" w:ascii="仿宋" w:hAnsi="仿宋" w:eastAsia="仿宋"/>
          <w:sz w:val="22"/>
        </w:rPr>
        <w:t>、</w:t>
      </w:r>
      <w:r>
        <w:rPr>
          <w:rFonts w:ascii="仿宋" w:hAnsi="仿宋" w:eastAsia="仿宋"/>
          <w:sz w:val="22"/>
        </w:rPr>
        <w:t>B经济</w:t>
      </w:r>
      <w:r>
        <w:rPr>
          <w:rFonts w:hint="eastAsia" w:ascii="仿宋" w:hAnsi="仿宋" w:eastAsia="仿宋"/>
          <w:sz w:val="22"/>
        </w:rPr>
        <w:t>、</w:t>
      </w:r>
      <w:r>
        <w:rPr>
          <w:rFonts w:ascii="仿宋" w:hAnsi="仿宋" w:eastAsia="仿宋"/>
          <w:sz w:val="22"/>
        </w:rPr>
        <w:t>C社会</w:t>
      </w:r>
      <w:r>
        <w:rPr>
          <w:rFonts w:hint="eastAsia" w:ascii="仿宋" w:hAnsi="仿宋" w:eastAsia="仿宋"/>
          <w:sz w:val="22"/>
        </w:rPr>
        <w:t>、</w:t>
      </w:r>
      <w:r>
        <w:rPr>
          <w:rFonts w:ascii="仿宋" w:hAnsi="仿宋" w:eastAsia="仿宋"/>
          <w:sz w:val="22"/>
        </w:rPr>
        <w:t>D法律</w:t>
      </w:r>
      <w:r>
        <w:rPr>
          <w:rFonts w:hint="eastAsia" w:ascii="仿宋" w:hAnsi="仿宋" w:eastAsia="仿宋"/>
          <w:sz w:val="22"/>
        </w:rPr>
        <w:t>、</w:t>
      </w:r>
      <w:r>
        <w:rPr>
          <w:rFonts w:ascii="仿宋" w:hAnsi="仿宋" w:eastAsia="仿宋"/>
          <w:sz w:val="22"/>
        </w:rPr>
        <w:t>E教育</w:t>
      </w:r>
      <w:r>
        <w:rPr>
          <w:rFonts w:hint="eastAsia" w:ascii="仿宋" w:hAnsi="仿宋" w:eastAsia="仿宋"/>
          <w:sz w:val="22"/>
        </w:rPr>
        <w:t>、</w:t>
      </w:r>
      <w:r>
        <w:rPr>
          <w:rFonts w:ascii="仿宋" w:hAnsi="仿宋" w:eastAsia="仿宋"/>
          <w:sz w:val="22"/>
        </w:rPr>
        <w:t>F管理</w:t>
      </w:r>
      <w:r>
        <w:rPr>
          <w:rFonts w:hint="eastAsia" w:ascii="仿宋" w:hAnsi="仿宋" w:eastAsia="仿宋"/>
          <w:sz w:val="22"/>
        </w:rPr>
        <w:t>。</w:t>
      </w:r>
    </w:p>
    <w:p>
      <w:pPr>
        <w:spacing w:line="500" w:lineRule="exact"/>
        <w:jc w:val="left"/>
        <w:rPr>
          <w:rFonts w:hint="eastAsia" w:ascii="仿宋" w:hAnsi="仿宋" w:eastAsia="仿宋"/>
          <w:sz w:val="22"/>
        </w:rPr>
      </w:pPr>
      <w:r>
        <w:rPr>
          <w:rFonts w:hint="eastAsia" w:ascii="仿宋" w:hAnsi="仿宋" w:eastAsia="仿宋"/>
          <w:b/>
          <w:bCs/>
          <w:sz w:val="22"/>
        </w:rPr>
        <w:t>4.</w:t>
      </w:r>
      <w:r>
        <w:rPr>
          <w:rFonts w:hint="eastAsia" w:ascii="仿宋" w:hAnsi="仿宋" w:eastAsia="仿宋"/>
          <w:sz w:val="22"/>
        </w:rPr>
        <w:t>科技发明制作A类（</w:t>
      </w:r>
      <w:r>
        <w:rPr>
          <w:rFonts w:ascii="仿宋" w:hAnsi="仿宋" w:eastAsia="仿宋"/>
          <w:sz w:val="22"/>
        </w:rPr>
        <w:t>科技含量较高</w:t>
      </w:r>
      <w:r>
        <w:rPr>
          <w:rFonts w:hint="eastAsia" w:ascii="仿宋" w:hAnsi="仿宋" w:eastAsia="仿宋"/>
          <w:sz w:val="22"/>
        </w:rPr>
        <w:t>）；B类（</w:t>
      </w:r>
      <w:r>
        <w:rPr>
          <w:rFonts w:ascii="仿宋" w:hAnsi="仿宋" w:eastAsia="仿宋"/>
          <w:sz w:val="22"/>
        </w:rPr>
        <w:t>投入较少的小发明</w:t>
      </w:r>
      <w:r>
        <w:rPr>
          <w:rFonts w:hint="eastAsia" w:ascii="仿宋" w:hAnsi="仿宋" w:eastAsia="仿宋"/>
          <w:sz w:val="22"/>
        </w:rPr>
        <w:t>）。两者具体所含类目同上述自然科学类学术论文。</w:t>
      </w:r>
    </w:p>
    <w:p>
      <w:pPr>
        <w:spacing w:line="400" w:lineRule="exact"/>
        <w:jc w:val="left"/>
        <w:rPr>
          <w:rFonts w:hint="eastAsia" w:ascii="仿宋" w:hAnsi="仿宋" w:eastAsia="仿宋"/>
          <w:b/>
          <w:bCs/>
          <w:sz w:val="22"/>
          <w:lang w:val="en-US" w:eastAsia="zh-CN"/>
        </w:rPr>
      </w:pPr>
      <w:r>
        <w:rPr>
          <w:rFonts w:hint="eastAsia" w:ascii="仿宋" w:hAnsi="仿宋" w:eastAsia="仿宋"/>
          <w:b/>
          <w:bCs/>
          <w:sz w:val="22"/>
          <w:lang w:eastAsia="zh-CN"/>
        </w:rPr>
        <w:t>Ⅱ创业类</w:t>
      </w:r>
      <w:r>
        <w:rPr>
          <w:rFonts w:hint="eastAsia" w:ascii="仿宋" w:hAnsi="仿宋" w:eastAsia="仿宋"/>
          <w:b/>
          <w:bCs/>
          <w:sz w:val="22"/>
          <w:lang w:val="en-US" w:eastAsia="zh-CN"/>
        </w:rPr>
        <w:t xml:space="preserve"> </w:t>
      </w:r>
    </w:p>
    <w:p>
      <w:pPr>
        <w:spacing w:line="500" w:lineRule="exact"/>
        <w:jc w:val="left"/>
        <w:rPr>
          <w:rFonts w:hint="eastAsia" w:ascii="仿宋" w:hAnsi="仿宋" w:eastAsia="仿宋"/>
          <w:sz w:val="22"/>
        </w:rPr>
        <w:sectPr>
          <w:pgSz w:w="11906" w:h="16838"/>
          <w:pgMar w:top="1440" w:right="1800" w:bottom="1440" w:left="1800" w:header="851" w:footer="992" w:gutter="0"/>
          <w:cols w:space="0" w:num="1"/>
          <w:rtlGutter w:val="0"/>
          <w:docGrid w:type="lines" w:linePitch="290" w:charSpace="0"/>
        </w:sectPr>
      </w:pPr>
      <w:r>
        <w:rPr>
          <w:rFonts w:hint="eastAsia" w:ascii="仿宋" w:hAnsi="仿宋" w:eastAsia="仿宋"/>
          <w:sz w:val="22"/>
        </w:rPr>
        <w:t xml:space="preserve">A. 科技创新和未来产业B. 乡村振兴和脱贫攻坚C. 城市治理和社会服务D. 生态环保和可持续发展E. 文化创意和区域合作   </w:t>
      </w:r>
    </w:p>
    <w:p>
      <w:pPr>
        <w:spacing w:line="500" w:lineRule="exact"/>
        <w:jc w:val="left"/>
        <w:rPr>
          <w:rFonts w:hint="eastAsia" w:ascii="仿宋_GB2312" w:eastAsia="仿宋_GB2312"/>
          <w:b/>
          <w:bCs/>
          <w:sz w:val="28"/>
        </w:rPr>
      </w:pPr>
      <w:r>
        <w:rPr>
          <w:rFonts w:hint="eastAsia" w:ascii="仿宋_GB2312" w:eastAsia="仿宋_GB2312"/>
          <w:b/>
          <w:bCs/>
          <w:sz w:val="28"/>
        </w:rPr>
        <w:t>二、立项依据（项目意义、现状分析）</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1" w:hRule="atLeast"/>
        </w:trPr>
        <w:tc>
          <w:tcPr>
            <w:tcW w:w="8522" w:type="dxa"/>
            <w:vAlign w:val="top"/>
          </w:tcPr>
          <w:p>
            <w:pPr>
              <w:rPr>
                <w:rFonts w:hint="default" w:eastAsiaTheme="minorEastAsia"/>
                <w:b/>
                <w:sz w:val="28"/>
                <w:szCs w:val="28"/>
                <w:lang w:val="en-US" w:eastAsia="zh-CN"/>
              </w:rPr>
            </w:pPr>
            <w:r>
              <w:rPr>
                <w:rFonts w:hint="eastAsia"/>
                <w:b/>
                <w:sz w:val="28"/>
                <w:szCs w:val="28"/>
                <w:lang w:val="en-US" w:eastAsia="zh-CN"/>
              </w:rPr>
              <w:t>（控制在1页）</w:t>
            </w: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tc>
      </w:tr>
    </w:tbl>
    <w:p>
      <w:pPr>
        <w:rPr>
          <w:rFonts w:hint="eastAsia"/>
          <w:b/>
          <w:sz w:val="28"/>
          <w:szCs w:val="28"/>
        </w:rPr>
      </w:pPr>
    </w:p>
    <w:p>
      <w:pPr>
        <w:rPr>
          <w:rFonts w:hint="eastAsia"/>
          <w:b/>
          <w:sz w:val="28"/>
          <w:szCs w:val="28"/>
        </w:rPr>
      </w:pPr>
    </w:p>
    <w:p>
      <w:pPr>
        <w:rPr>
          <w:rFonts w:hint="eastAsia" w:ascii="仿宋_GB2312" w:eastAsia="仿宋_GB2312"/>
          <w:b/>
          <w:bCs/>
          <w:sz w:val="28"/>
        </w:rPr>
      </w:pPr>
      <w:r>
        <w:rPr>
          <w:rFonts w:hint="eastAsia" w:ascii="仿宋_GB2312" w:eastAsia="仿宋_GB2312"/>
          <w:b/>
          <w:bCs/>
          <w:sz w:val="28"/>
        </w:rPr>
        <w:t>三、项目、课题实施方案、实施计划及可行性分析（按项目内容、目标、拟解决的关键问题、实施方案、具体实施计划和可行性分别详细填写）</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tc>
      </w:tr>
    </w:tbl>
    <w:p>
      <w:pPr>
        <w:rPr>
          <w:rFonts w:hint="eastAsia" w:ascii="仿宋_GB2312" w:eastAsia="仿宋_GB2312"/>
          <w:sz w:val="28"/>
        </w:rPr>
        <w:sectPr>
          <w:pgSz w:w="11906" w:h="16838"/>
          <w:pgMar w:top="1440" w:right="1800" w:bottom="1440" w:left="1800" w:header="851" w:footer="992" w:gutter="0"/>
          <w:cols w:space="0" w:num="1"/>
          <w:rtlGutter w:val="0"/>
          <w:docGrid w:type="lines" w:linePitch="290" w:charSpace="0"/>
        </w:sectPr>
      </w:pPr>
    </w:p>
    <w:p>
      <w:pPr>
        <w:rPr>
          <w:rFonts w:hint="eastAsia" w:ascii="仿宋_GB2312" w:eastAsia="仿宋_GB2312"/>
          <w:b/>
          <w:bCs/>
          <w:sz w:val="28"/>
        </w:rPr>
      </w:pPr>
      <w:r>
        <w:rPr>
          <w:rFonts w:hint="eastAsia" w:ascii="仿宋_GB2312" w:eastAsia="仿宋_GB2312"/>
          <w:b/>
          <w:bCs/>
          <w:sz w:val="28"/>
        </w:rPr>
        <w:t>四、项目、课题预期成果和形式</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8522" w:type="dxa"/>
            <w:vAlign w:val="top"/>
          </w:tcPr>
          <w:p>
            <w:pPr>
              <w:rPr>
                <w:rFonts w:hint="eastAsia"/>
                <w:b/>
                <w:sz w:val="28"/>
                <w:szCs w:val="28"/>
              </w:rPr>
            </w:pPr>
          </w:p>
          <w:p>
            <w:pPr>
              <w:rPr>
                <w:rFonts w:hint="eastAsia"/>
                <w:b/>
                <w:sz w:val="28"/>
                <w:szCs w:val="28"/>
              </w:rPr>
            </w:pPr>
          </w:p>
        </w:tc>
      </w:tr>
    </w:tbl>
    <w:p>
      <w:pPr>
        <w:rPr>
          <w:rFonts w:hint="eastAsia"/>
          <w:sz w:val="28"/>
          <w:szCs w:val="28"/>
        </w:rPr>
      </w:pPr>
    </w:p>
    <w:p>
      <w:pPr>
        <w:rPr>
          <w:b/>
          <w:bCs/>
          <w:sz w:val="28"/>
          <w:szCs w:val="28"/>
        </w:rPr>
      </w:pPr>
      <w:r>
        <w:rPr>
          <w:b/>
          <w:bCs/>
          <w:sz w:val="28"/>
          <w:szCs w:val="28"/>
        </w:rPr>
        <w:t>五</w:t>
      </w:r>
      <w:r>
        <w:rPr>
          <w:rFonts w:hint="eastAsia"/>
          <w:b/>
          <w:bCs/>
          <w:sz w:val="28"/>
          <w:szCs w:val="28"/>
        </w:rPr>
        <w:t>、指导教师推荐意见</w:t>
      </w:r>
    </w:p>
    <w:tbl>
      <w:tblPr>
        <w:tblStyle w:val="2"/>
        <w:tblW w:w="8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355" w:type="dxa"/>
            <w:vAlign w:val="top"/>
          </w:tcPr>
          <w:p>
            <w:pPr>
              <w:rPr>
                <w:rFonts w:hint="eastAsia"/>
                <w:b/>
                <w:sz w:val="28"/>
                <w:szCs w:val="28"/>
              </w:rPr>
            </w:pPr>
          </w:p>
          <w:p>
            <w:pPr>
              <w:rPr>
                <w:rFonts w:hint="eastAsia"/>
                <w:sz w:val="28"/>
                <w:szCs w:val="28"/>
              </w:rPr>
            </w:pPr>
          </w:p>
          <w:p>
            <w:pPr>
              <w:rPr>
                <w:rFonts w:hint="eastAsia"/>
                <w:sz w:val="28"/>
                <w:szCs w:val="28"/>
              </w:rPr>
            </w:pPr>
            <w:r>
              <w:rPr>
                <w:rFonts w:hint="eastAsia"/>
                <w:sz w:val="28"/>
                <w:szCs w:val="28"/>
              </w:rPr>
              <w:t xml:space="preserve">                                            签名</w:t>
            </w:r>
          </w:p>
          <w:p>
            <w:pPr>
              <w:rPr>
                <w:rFonts w:hint="eastAsia"/>
                <w:sz w:val="28"/>
                <w:szCs w:val="28"/>
              </w:rPr>
            </w:pPr>
            <w:r>
              <w:rPr>
                <w:rFonts w:hint="eastAsia"/>
                <w:sz w:val="28"/>
                <w:szCs w:val="28"/>
              </w:rPr>
              <w:t xml:space="preserve">                                          年   月   日</w:t>
            </w:r>
          </w:p>
        </w:tc>
      </w:tr>
    </w:tbl>
    <w:p>
      <w:pPr>
        <w:rPr>
          <w:rFonts w:hint="eastAsia"/>
          <w:b/>
          <w:sz w:val="28"/>
          <w:szCs w:val="28"/>
        </w:rPr>
      </w:pPr>
    </w:p>
    <w:p>
      <w:pPr>
        <w:rPr>
          <w:rFonts w:hint="eastAsia" w:ascii="仿宋_GB2312" w:eastAsia="仿宋_GB2312"/>
          <w:b/>
          <w:bCs/>
          <w:sz w:val="28"/>
        </w:rPr>
      </w:pPr>
      <w:r>
        <w:rPr>
          <w:rFonts w:hint="eastAsia" w:ascii="仿宋_GB2312" w:eastAsia="仿宋_GB2312"/>
          <w:b/>
          <w:bCs/>
          <w:sz w:val="28"/>
        </w:rPr>
        <w:t>六、院“经济杯”竞赛评审会审核意见</w:t>
      </w:r>
    </w:p>
    <w:tbl>
      <w:tblPr>
        <w:tblStyle w:val="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8472" w:type="dxa"/>
            <w:vAlign w:val="top"/>
          </w:tcPr>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p>
          <w:p>
            <w:pPr>
              <w:rPr>
                <w:rFonts w:hint="eastAsia"/>
                <w:b/>
                <w:sz w:val="28"/>
                <w:szCs w:val="28"/>
              </w:rPr>
            </w:pPr>
            <w:r>
              <w:rPr>
                <w:rFonts w:hint="eastAsia"/>
                <w:b/>
                <w:sz w:val="28"/>
                <w:szCs w:val="28"/>
              </w:rPr>
              <w:t xml:space="preserve">                       分管科技副院长签字：</w:t>
            </w:r>
          </w:p>
          <w:p>
            <w:pPr>
              <w:ind w:firstLine="3907" w:firstLineChars="1390"/>
              <w:rPr>
                <w:rFonts w:hint="eastAsia"/>
                <w:b/>
                <w:sz w:val="28"/>
                <w:szCs w:val="28"/>
              </w:rPr>
            </w:pPr>
            <w:r>
              <w:rPr>
                <w:rFonts w:hint="eastAsia"/>
                <w:b/>
                <w:sz w:val="28"/>
                <w:szCs w:val="28"/>
              </w:rPr>
              <w:t>年   月   日</w:t>
            </w:r>
          </w:p>
        </w:tc>
      </w:tr>
    </w:tbl>
    <w:p>
      <w:pPr>
        <w:numPr>
          <w:ilvl w:val="0"/>
          <w:numId w:val="0"/>
        </w:numPr>
        <w:spacing w:line="360" w:lineRule="auto"/>
        <w:jc w:val="right"/>
        <w:rPr>
          <w:rFonts w:hint="default"/>
          <w:b w:val="0"/>
          <w:bCs w:val="0"/>
          <w:sz w:val="24"/>
          <w:szCs w:val="24"/>
          <w:lang w:val="en-US" w:eastAsia="zh-CN"/>
        </w:rPr>
      </w:pPr>
    </w:p>
    <w:sectPr>
      <w:pgSz w:w="11906" w:h="16838"/>
      <w:pgMar w:top="1440" w:right="1800" w:bottom="1440" w:left="1800" w:header="851" w:footer="992" w:gutter="0"/>
      <w:cols w:space="0" w:num="1"/>
      <w:rtlGutter w:val="0"/>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1DCA7F"/>
    <w:multiLevelType w:val="singleLevel"/>
    <w:tmpl w:val="BF1DCA7F"/>
    <w:lvl w:ilvl="0" w:tentative="0">
      <w:start w:val="1"/>
      <w:numFmt w:val="chineseCounting"/>
      <w:suff w:val="nothing"/>
      <w:lvlText w:val="%1、"/>
      <w:lvlJc w:val="left"/>
      <w:rPr>
        <w:rFonts w:hint="eastAsia"/>
      </w:rPr>
    </w:lvl>
  </w:abstractNum>
  <w:abstractNum w:abstractNumId="1">
    <w:nsid w:val="66DA7C19"/>
    <w:multiLevelType w:val="multilevel"/>
    <w:tmpl w:val="66DA7C19"/>
    <w:lvl w:ilvl="0" w:tentative="0">
      <w:start w:val="1"/>
      <w:numFmt w:val="none"/>
      <w:lvlText w:val="一、"/>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4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C608B"/>
    <w:rsid w:val="0BCB6B3B"/>
    <w:rsid w:val="0DC0684B"/>
    <w:rsid w:val="0F22167D"/>
    <w:rsid w:val="24A023C6"/>
    <w:rsid w:val="332A6C0C"/>
    <w:rsid w:val="3C630B25"/>
    <w:rsid w:val="3D3B038B"/>
    <w:rsid w:val="3F913C0D"/>
    <w:rsid w:val="441B51E0"/>
    <w:rsid w:val="534B18D0"/>
    <w:rsid w:val="571B403C"/>
    <w:rsid w:val="5C6A4E1A"/>
    <w:rsid w:val="60423E87"/>
    <w:rsid w:val="66A239DB"/>
    <w:rsid w:val="694537E7"/>
    <w:rsid w:val="6B920970"/>
    <w:rsid w:val="7D2427F8"/>
    <w:rsid w:val="7FE1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正文正文"/>
    <w:basedOn w:val="1"/>
    <w:link w:val="6"/>
    <w:qFormat/>
    <w:uiPriority w:val="0"/>
    <w:pPr>
      <w:spacing w:line="440" w:lineRule="exact"/>
      <w:ind w:firstLine="420" w:firstLineChars="200"/>
    </w:pPr>
    <w:rPr>
      <w:rFonts w:eastAsia="宋体" w:asciiTheme="minorAscii" w:hAnsiTheme="minorAscii"/>
    </w:rPr>
  </w:style>
  <w:style w:type="character" w:customStyle="1" w:styleId="6">
    <w:name w:val="正文正文正文 Char"/>
    <w:link w:val="5"/>
    <w:uiPriority w:val="0"/>
    <w:rPr>
      <w:rFonts w:eastAsia="宋体" w:asciiTheme="minorAscii" w:hAnsiTheme="minorAscii"/>
      <w:sz w:val="21"/>
    </w:rPr>
  </w:style>
  <w:style w:type="paragraph" w:customStyle="1" w:styleId="7">
    <w:name w:val="一级标题"/>
    <w:basedOn w:val="1"/>
    <w:link w:val="8"/>
    <w:uiPriority w:val="0"/>
    <w:pPr>
      <w:spacing w:line="440" w:lineRule="exact"/>
      <w:ind w:firstLine="883" w:firstLineChars="200"/>
    </w:pPr>
    <w:rPr>
      <w:rFonts w:eastAsia="黑体" w:asciiTheme="minorAscii" w:hAnsiTheme="minorAscii"/>
    </w:rPr>
  </w:style>
  <w:style w:type="character" w:customStyle="1" w:styleId="8">
    <w:name w:val="一级标题 Char"/>
    <w:link w:val="7"/>
    <w:uiPriority w:val="0"/>
    <w:rPr>
      <w:rFonts w:eastAsia="黑体" w:asciiTheme="minorAscii" w:hAnsiTheme="minorAscii"/>
      <w:sz w:val="21"/>
    </w:rPr>
  </w:style>
  <w:style w:type="paragraph" w:customStyle="1" w:styleId="9">
    <w:name w:val="第一节"/>
    <w:basedOn w:val="1"/>
    <w:link w:val="10"/>
    <w:qFormat/>
    <w:uiPriority w:val="0"/>
    <w:pPr>
      <w:spacing w:line="360" w:lineRule="auto"/>
      <w:jc w:val="center"/>
    </w:pPr>
    <w:rPr>
      <w:rFonts w:eastAsia="仿宋" w:asciiTheme="minorAscii" w:hAnsiTheme="minorAscii"/>
      <w:sz w:val="28"/>
    </w:rPr>
  </w:style>
  <w:style w:type="character" w:customStyle="1" w:styleId="10">
    <w:name w:val="第一节 Char"/>
    <w:link w:val="9"/>
    <w:uiPriority w:val="0"/>
    <w:rPr>
      <w:rFonts w:eastAsia="仿宋" w:asciiTheme="minorAscii" w:hAnsiTheme="minorAscii"/>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2020-06-15T11:44:00Z</dcterms:created>
  <dc:creator>越</dc:creator>
  <cp:lastModifiedBy>1仰起头便成了你</cp:lastModifiedBy>
  <dcterms:modified xsi:type="dcterms:W3CDTF">2020-07-07T03:54:23Z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