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DB6A5C">
      <w:pPr>
        <w:pStyle w:val="2"/>
        <w:keepNext w:val="0"/>
        <w:keepLines w:val="0"/>
        <w:widowControl/>
        <w:suppressLineNumbers w:val="0"/>
      </w:pPr>
      <w:bookmarkStart w:id="0" w:name="_GoBack"/>
      <w:r>
        <w:t>关于2025年上半年引进人才专业技术职务“绿色通道”评聘工作的</w:t>
      </w:r>
    </w:p>
    <w:p w14:paraId="6CA436FF">
      <w:pPr>
        <w:pStyle w:val="2"/>
        <w:keepNext w:val="0"/>
        <w:keepLines w:val="0"/>
        <w:widowControl/>
        <w:suppressLineNumbers w:val="0"/>
        <w:ind w:firstLine="3253" w:firstLineChars="1200"/>
      </w:pPr>
      <w:r>
        <w:t>通</w:t>
      </w:r>
      <w:r>
        <w:rPr>
          <w:rFonts w:hint="eastAsia"/>
          <w:lang w:val="en-US" w:eastAsia="zh-CN"/>
        </w:rPr>
        <w:t xml:space="preserve">  </w:t>
      </w:r>
      <w:r>
        <w:t>知</w:t>
      </w:r>
      <w:bookmarkEnd w:id="0"/>
      <w:r>
        <w:t xml:space="preserve"> </w:t>
      </w:r>
    </w:p>
    <w:p w14:paraId="33B0A31F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 xml:space="preserve">信息来源：人事处     发布日期： 2025-04-25 10:18    浏览次数：539 </w:t>
      </w:r>
    </w:p>
    <w:p w14:paraId="4249D693">
      <w:pPr>
        <w:keepNext w:val="0"/>
        <w:keepLines w:val="0"/>
        <w:widowControl/>
        <w:suppressLineNumbers w:val="0"/>
        <w:spacing w:after="240" w:afterAutospacing="0"/>
        <w:jc w:val="left"/>
      </w:pPr>
    </w:p>
    <w:p w14:paraId="7C21943F">
      <w:pPr>
        <w:pStyle w:val="3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24" w:lineRule="atLeast"/>
        <w:ind w:left="0" w:right="0"/>
        <w:jc w:val="both"/>
        <w:textAlignment w:val="baseline"/>
        <w:rPr>
          <w:rFonts w:ascii="等线" w:hAnsi="等线" w:eastAsia="等线" w:cs="等线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vertAlign w:val="baseline"/>
        </w:rPr>
        <w:t>各学院（部门）、各申报人员：</w:t>
      </w:r>
    </w:p>
    <w:p w14:paraId="7E9902FC">
      <w:pPr>
        <w:pStyle w:val="3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24" w:lineRule="atLeast"/>
        <w:ind w:left="0" w:right="0" w:firstLine="420"/>
        <w:jc w:val="both"/>
        <w:textAlignment w:val="baseline"/>
        <w:rPr>
          <w:rFonts w:hint="eastAsia" w:ascii="等线" w:hAnsi="等线" w:eastAsia="等线" w:cs="等线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vertAlign w:val="baseline"/>
        </w:rPr>
        <w:t>根据上级文件精神和学校《浙江工商大学专业技术职务评聘实施办法（试行）》（浙商大人〔2023〕147号），现就我校2025年上半年引进人才专业技术职务“绿色通道”评聘工作的有关事项通知如下：</w:t>
      </w:r>
    </w:p>
    <w:p w14:paraId="24F36F98">
      <w:pPr>
        <w:pStyle w:val="3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24" w:lineRule="atLeast"/>
        <w:ind w:left="0" w:right="0" w:firstLine="422"/>
        <w:jc w:val="both"/>
        <w:textAlignment w:val="baseline"/>
        <w:rPr>
          <w:rFonts w:hint="eastAsia" w:ascii="等线" w:hAnsi="等线" w:eastAsia="等线" w:cs="等线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color w:val="000000"/>
          <w:sz w:val="21"/>
          <w:szCs w:val="21"/>
          <w:vertAlign w:val="baseline"/>
        </w:rPr>
        <w:t>一、评聘对象、条件</w:t>
      </w:r>
    </w:p>
    <w:p w14:paraId="3C122095">
      <w:pPr>
        <w:pStyle w:val="3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24" w:lineRule="atLeast"/>
        <w:ind w:left="0" w:right="0" w:firstLine="420"/>
        <w:jc w:val="both"/>
        <w:textAlignment w:val="baseline"/>
        <w:rPr>
          <w:rFonts w:hint="eastAsia" w:ascii="等线" w:hAnsi="等线" w:eastAsia="等线" w:cs="等线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vertAlign w:val="baseline"/>
        </w:rPr>
        <w:t>符合《浙江工商大学专业技术职务评聘实施办法（试行）》（浙商大人〔2023〕147号）“绿色通道”申报条件的引进人员，在入职2年内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  <w:vertAlign w:val="baseline"/>
        </w:rPr>
        <w:t>（入职2年内，是指申报成果的统计截止时间，不是申报业务的截止时间）</w:t>
      </w:r>
      <w:r>
        <w:rPr>
          <w:rFonts w:hint="eastAsia" w:ascii="宋体" w:hAnsi="宋体" w:eastAsia="宋体" w:cs="宋体"/>
          <w:color w:val="000000"/>
          <w:sz w:val="21"/>
          <w:szCs w:val="21"/>
          <w:vertAlign w:val="baseline"/>
        </w:rPr>
        <w:t>，可不受资历限制，直接申报相应等级的高级专业技术职务，每人限报1次。</w:t>
      </w:r>
    </w:p>
    <w:p w14:paraId="279F33F3">
      <w:pPr>
        <w:pStyle w:val="3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24" w:lineRule="atLeast"/>
        <w:ind w:left="0" w:right="0" w:firstLine="420"/>
        <w:jc w:val="both"/>
        <w:textAlignment w:val="baseline"/>
        <w:rPr>
          <w:rFonts w:hint="eastAsia" w:ascii="等线" w:hAnsi="等线" w:eastAsia="等线" w:cs="等线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vertAlign w:val="baseline"/>
        </w:rPr>
        <w:t>本次申报中教学、科研等成果统计截止日期为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  <w:vertAlign w:val="baseline"/>
        </w:rPr>
        <w:t>2025年4月30日</w:t>
      </w:r>
      <w:r>
        <w:rPr>
          <w:rFonts w:hint="eastAsia" w:ascii="宋体" w:hAnsi="宋体" w:eastAsia="宋体" w:cs="宋体"/>
          <w:color w:val="000000"/>
          <w:sz w:val="21"/>
          <w:szCs w:val="21"/>
          <w:vertAlign w:val="baseline"/>
        </w:rPr>
        <w:t>。</w:t>
      </w:r>
    </w:p>
    <w:p w14:paraId="0FE00BF3">
      <w:pPr>
        <w:pStyle w:val="3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24" w:lineRule="atLeast"/>
        <w:ind w:left="0" w:right="0" w:firstLine="422"/>
        <w:jc w:val="both"/>
        <w:textAlignment w:val="baseline"/>
        <w:rPr>
          <w:rFonts w:hint="eastAsia" w:ascii="等线" w:hAnsi="等线" w:eastAsia="等线" w:cs="等线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color w:val="000000"/>
          <w:sz w:val="21"/>
          <w:szCs w:val="21"/>
          <w:vertAlign w:val="baseline"/>
        </w:rPr>
        <w:t>二、代表性成果鉴定</w:t>
      </w:r>
    </w:p>
    <w:p w14:paraId="42558002">
      <w:pPr>
        <w:pStyle w:val="3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24" w:lineRule="atLeast"/>
        <w:ind w:left="0" w:right="0" w:firstLine="422"/>
        <w:jc w:val="both"/>
        <w:textAlignment w:val="baseline"/>
        <w:rPr>
          <w:rFonts w:hint="eastAsia" w:ascii="等线" w:hAnsi="等线" w:eastAsia="等线" w:cs="等线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color w:val="000000"/>
          <w:sz w:val="21"/>
          <w:szCs w:val="21"/>
          <w:vertAlign w:val="baseline"/>
        </w:rPr>
        <w:t>（一）鉴定对象</w:t>
      </w:r>
    </w:p>
    <w:p w14:paraId="73F27E54">
      <w:pPr>
        <w:pStyle w:val="3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24" w:lineRule="atLeast"/>
        <w:ind w:left="0" w:right="0" w:firstLine="420"/>
        <w:jc w:val="both"/>
        <w:textAlignment w:val="baseline"/>
        <w:rPr>
          <w:rFonts w:hint="eastAsia" w:ascii="等线" w:hAnsi="等线" w:eastAsia="等线" w:cs="等线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vertAlign w:val="baseline"/>
        </w:rPr>
        <w:t>申报人员确已达到“绿色通道”评审所规定的条件和要求的，方可申请进行代表性成果鉴定。</w:t>
      </w:r>
    </w:p>
    <w:p w14:paraId="5794DFD8">
      <w:pPr>
        <w:pStyle w:val="3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24" w:lineRule="atLeast"/>
        <w:ind w:left="0" w:right="0" w:firstLine="420"/>
        <w:jc w:val="both"/>
        <w:textAlignment w:val="baseline"/>
        <w:rPr>
          <w:rFonts w:hint="eastAsia" w:ascii="等线" w:hAnsi="等线" w:eastAsia="等线" w:cs="等线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vertAlign w:val="baseline"/>
        </w:rPr>
        <w:t>所在学院（部门）应结合申报人的基本情况、教学科研等业绩材料对申报资格进行审核。按照学校文件规定，严格落实申报资格审查制度。代表性成果进入同行专家鉴定程序，视为参加当年度专业技术职务评聘，如因不符合申报资格等问题造成不能进入后续评审环节的，责任由申报者本人和所在学院（部门）承担。</w:t>
      </w:r>
    </w:p>
    <w:p w14:paraId="070B67A7">
      <w:pPr>
        <w:pStyle w:val="3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24" w:lineRule="atLeast"/>
        <w:ind w:left="0" w:right="0" w:firstLine="422"/>
        <w:jc w:val="both"/>
        <w:textAlignment w:val="baseline"/>
        <w:rPr>
          <w:rFonts w:hint="eastAsia" w:ascii="等线" w:hAnsi="等线" w:eastAsia="等线" w:cs="等线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color w:val="000000"/>
          <w:sz w:val="21"/>
          <w:szCs w:val="21"/>
          <w:vertAlign w:val="baseline"/>
        </w:rPr>
        <w:t>（二）鉴定要求</w:t>
      </w:r>
    </w:p>
    <w:p w14:paraId="78570C1E">
      <w:pPr>
        <w:pStyle w:val="3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24" w:lineRule="atLeast"/>
        <w:ind w:left="0" w:right="0" w:firstLine="420"/>
        <w:jc w:val="both"/>
        <w:textAlignment w:val="baseline"/>
        <w:rPr>
          <w:rFonts w:hint="eastAsia" w:ascii="等线" w:hAnsi="等线" w:eastAsia="等线" w:cs="等线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vertAlign w:val="baseline"/>
        </w:rPr>
        <w:t>1.申报高级专业技术职务人员须提交代表性成果3项。</w:t>
      </w:r>
    </w:p>
    <w:p w14:paraId="6D31D795">
      <w:pPr>
        <w:pStyle w:val="3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24" w:lineRule="atLeast"/>
        <w:ind w:left="0" w:right="0" w:firstLine="420"/>
        <w:jc w:val="both"/>
        <w:textAlignment w:val="baseline"/>
        <w:rPr>
          <w:rFonts w:hint="eastAsia" w:ascii="等线" w:hAnsi="等线" w:eastAsia="等线" w:cs="等线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vertAlign w:val="baseline"/>
        </w:rPr>
        <w:t>2.代表性成果以论文、著作为主要形式，也可以是能代表申报人学术技术水平的其他各类教学、科研及社会服务成果，包括但不限于研究报告、技术报告、标准规范、专利成果、工程方案、行业工法、教改方案、教案课例、设计创作、网络作品等。</w:t>
      </w:r>
    </w:p>
    <w:p w14:paraId="7BF4EE35">
      <w:pPr>
        <w:pStyle w:val="3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24" w:lineRule="atLeast"/>
        <w:ind w:left="0" w:right="0" w:firstLine="420"/>
        <w:jc w:val="both"/>
        <w:textAlignment w:val="baseline"/>
        <w:rPr>
          <w:rFonts w:hint="eastAsia" w:ascii="等线" w:hAnsi="等线" w:eastAsia="等线" w:cs="等线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vertAlign w:val="baseline"/>
        </w:rPr>
        <w:t>3.申报人须是代表性成果的第一完成人。1项成果只能被我校的1位申报人作为代表性成果使用。</w:t>
      </w:r>
    </w:p>
    <w:p w14:paraId="02E3B4A9">
      <w:pPr>
        <w:pStyle w:val="3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24" w:lineRule="atLeast"/>
        <w:ind w:left="0" w:right="0" w:firstLine="420"/>
        <w:jc w:val="both"/>
        <w:textAlignment w:val="baseline"/>
        <w:rPr>
          <w:rFonts w:hint="eastAsia" w:ascii="等线" w:hAnsi="等线" w:eastAsia="等线" w:cs="等线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vertAlign w:val="baseline"/>
        </w:rPr>
        <w:t>4.申报正高级专业技术职务，须经10名同行专家鉴定；申报副高级专业技术职务，须经7名同行专家鉴定。如确有学术观点争议等原因，申报人可申请将个别高校或专家列为本人免送对象，申请应以书面形式提出，申请理由应客观、真实、合理，免送高校和免送专家总计不超过3个。纸质版书面申请经申报人签字后，须与申报材料同时提交。</w:t>
      </w:r>
    </w:p>
    <w:p w14:paraId="265B2760">
      <w:pPr>
        <w:pStyle w:val="3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24" w:lineRule="atLeast"/>
        <w:ind w:left="0" w:right="0" w:firstLine="422"/>
        <w:jc w:val="both"/>
        <w:textAlignment w:val="baseline"/>
        <w:rPr>
          <w:rFonts w:hint="eastAsia" w:ascii="等线" w:hAnsi="等线" w:eastAsia="等线" w:cs="等线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color w:val="000000"/>
          <w:sz w:val="21"/>
          <w:szCs w:val="21"/>
          <w:vertAlign w:val="baseline"/>
        </w:rPr>
        <w:t>（三）提交材料要求</w:t>
      </w:r>
    </w:p>
    <w:p w14:paraId="1F2AF263">
      <w:pPr>
        <w:pStyle w:val="3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24" w:lineRule="atLeast"/>
        <w:ind w:left="0" w:right="0" w:firstLine="420"/>
        <w:jc w:val="both"/>
        <w:textAlignment w:val="baseline"/>
        <w:rPr>
          <w:rFonts w:hint="eastAsia" w:ascii="等线" w:hAnsi="等线" w:eastAsia="等线" w:cs="等线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vertAlign w:val="baseline"/>
        </w:rPr>
        <w:t>1.《浙江工商大学职称评审“绿色通道”评聘表》（附件1），申报人员填写内容须真实、客观，学院（部门）审核后公示5个工作日。</w:t>
      </w:r>
    </w:p>
    <w:p w14:paraId="12B28BB3">
      <w:pPr>
        <w:pStyle w:val="3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24" w:lineRule="atLeast"/>
        <w:ind w:left="0" w:right="0" w:firstLine="420"/>
        <w:jc w:val="both"/>
        <w:textAlignment w:val="baseline"/>
        <w:rPr>
          <w:rFonts w:hint="eastAsia" w:ascii="等线" w:hAnsi="等线" w:eastAsia="等线" w:cs="等线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vertAlign w:val="baseline"/>
        </w:rPr>
        <w:t>2.3项代表性成果（各成果类型所需材料要求详见附件6），专著等成果无法提交电子版的，须提交实物成果。</w:t>
      </w:r>
    </w:p>
    <w:p w14:paraId="1FBD1C9A">
      <w:pPr>
        <w:pStyle w:val="3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24" w:lineRule="atLeast"/>
        <w:ind w:left="0" w:right="0" w:firstLine="420"/>
        <w:jc w:val="both"/>
        <w:textAlignment w:val="baseline"/>
        <w:rPr>
          <w:rFonts w:hint="eastAsia" w:ascii="等线" w:hAnsi="等线" w:eastAsia="等线" w:cs="等线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vertAlign w:val="baseline"/>
        </w:rPr>
        <w:t>3.《专业技术职务申报条件对照表》（附件2），各学院（部门）负责对照申报材料严格审查。</w:t>
      </w:r>
    </w:p>
    <w:p w14:paraId="10527BE2">
      <w:pPr>
        <w:pStyle w:val="3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24" w:lineRule="atLeast"/>
        <w:ind w:left="0" w:right="0" w:firstLine="420"/>
        <w:jc w:val="both"/>
        <w:textAlignment w:val="baseline"/>
        <w:rPr>
          <w:rFonts w:hint="eastAsia" w:ascii="等线" w:hAnsi="等线" w:eastAsia="等线" w:cs="等线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vertAlign w:val="baseline"/>
        </w:rPr>
        <w:t>4.《2025年度专业技术职务“绿色通道”申报人员汇总表》（附件3）。</w:t>
      </w:r>
    </w:p>
    <w:p w14:paraId="58F02227">
      <w:pPr>
        <w:pStyle w:val="3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24" w:lineRule="atLeast"/>
        <w:ind w:left="0" w:right="0" w:firstLine="420"/>
        <w:jc w:val="both"/>
        <w:textAlignment w:val="baseline"/>
        <w:rPr>
          <w:rFonts w:hint="eastAsia" w:ascii="等线" w:hAnsi="等线" w:eastAsia="等线" w:cs="等线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vertAlign w:val="baseline"/>
        </w:rPr>
        <w:t>5.《浙江工商大学专业技术职务“绿色通道”评审鉴定清单汇总表》（附件4）。</w:t>
      </w:r>
    </w:p>
    <w:p w14:paraId="4848D0FB">
      <w:pPr>
        <w:pStyle w:val="3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24" w:lineRule="atLeast"/>
        <w:ind w:left="0" w:right="0" w:firstLine="420"/>
        <w:jc w:val="both"/>
        <w:textAlignment w:val="baseline"/>
        <w:rPr>
          <w:rFonts w:hint="eastAsia" w:ascii="等线" w:hAnsi="等线" w:eastAsia="等线" w:cs="等线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vertAlign w:val="baseline"/>
        </w:rPr>
        <w:t>说明：以上材料均须提交电子版，其中3项代表性成果放在一个文件夹内，文件夹以申报人姓名命名，各项成果需注明序号、成果类型、成果题目（如“代表性成果1-教学成果-教学成果题目”）。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  <w:vertAlign w:val="baseline"/>
        </w:rPr>
        <w:t>专著等不能提供电子版的成果，需提交实物成果，正高一式10份，副高一式7份。</w:t>
      </w:r>
    </w:p>
    <w:p w14:paraId="555CC61D">
      <w:pPr>
        <w:pStyle w:val="3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24" w:lineRule="atLeast"/>
        <w:ind w:left="0" w:right="0" w:firstLine="422"/>
        <w:jc w:val="both"/>
        <w:textAlignment w:val="baseline"/>
        <w:rPr>
          <w:rFonts w:hint="eastAsia" w:ascii="等线" w:hAnsi="等线" w:eastAsia="等线" w:cs="等线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color w:val="000000"/>
          <w:sz w:val="21"/>
          <w:szCs w:val="21"/>
          <w:vertAlign w:val="baseline"/>
        </w:rPr>
        <w:t>三、评聘工作安排</w:t>
      </w:r>
    </w:p>
    <w:p w14:paraId="09A7EE67">
      <w:pPr>
        <w:pStyle w:val="3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24" w:lineRule="atLeast"/>
        <w:ind w:left="0" w:right="0" w:firstLine="420"/>
        <w:jc w:val="both"/>
        <w:textAlignment w:val="baseline"/>
        <w:rPr>
          <w:rFonts w:hint="eastAsia" w:ascii="等线" w:hAnsi="等线" w:eastAsia="等线" w:cs="等线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vertAlign w:val="baseline"/>
        </w:rPr>
        <w:t>1.个人申报。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  <w:vertAlign w:val="baseline"/>
        </w:rPr>
        <w:t>5月7日前</w:t>
      </w:r>
      <w:r>
        <w:rPr>
          <w:rFonts w:hint="eastAsia" w:ascii="宋体" w:hAnsi="宋体" w:eastAsia="宋体" w:cs="宋体"/>
          <w:color w:val="000000"/>
          <w:sz w:val="21"/>
          <w:szCs w:val="21"/>
          <w:vertAlign w:val="baseline"/>
        </w:rPr>
        <w:t>，符合申报条件的个人填写申报材料，提交申报材料及相关佐证材料至学院（部门）审核。</w:t>
      </w:r>
    </w:p>
    <w:p w14:paraId="0B2351CF">
      <w:pPr>
        <w:pStyle w:val="3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24" w:lineRule="atLeast"/>
        <w:ind w:left="0" w:right="0" w:firstLine="420"/>
        <w:jc w:val="both"/>
        <w:textAlignment w:val="baseline"/>
        <w:rPr>
          <w:rFonts w:hint="eastAsia" w:ascii="等线" w:hAnsi="等线" w:eastAsia="等线" w:cs="等线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vertAlign w:val="baseline"/>
        </w:rPr>
        <w:t>2.学术不端检测。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  <w:vertAlign w:val="baseline"/>
        </w:rPr>
        <w:t>5月12日前</w:t>
      </w:r>
      <w:r>
        <w:rPr>
          <w:rFonts w:hint="eastAsia" w:ascii="宋体" w:hAnsi="宋体" w:eastAsia="宋体" w:cs="宋体"/>
          <w:color w:val="000000"/>
          <w:sz w:val="21"/>
          <w:szCs w:val="21"/>
          <w:vertAlign w:val="baseline"/>
        </w:rPr>
        <w:t>，各学院（部门）完成学术不端检测，形成《浙江工商大学论文学术不端检测报告汇总表》（附件5）。</w:t>
      </w:r>
    </w:p>
    <w:p w14:paraId="5AC9AE42">
      <w:pPr>
        <w:pStyle w:val="3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24" w:lineRule="atLeast"/>
        <w:ind w:left="0" w:right="0" w:firstLine="420"/>
        <w:jc w:val="both"/>
        <w:textAlignment w:val="baseline"/>
        <w:rPr>
          <w:rFonts w:hint="eastAsia" w:ascii="等线" w:hAnsi="等线" w:eastAsia="等线" w:cs="等线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vertAlign w:val="baseline"/>
        </w:rPr>
        <w:t>3.学院（部门）审核推荐。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  <w:vertAlign w:val="baseline"/>
        </w:rPr>
        <w:t>5月15日前</w:t>
      </w:r>
      <w:r>
        <w:rPr>
          <w:rFonts w:hint="eastAsia" w:ascii="宋体" w:hAnsi="宋体" w:eastAsia="宋体" w:cs="宋体"/>
          <w:color w:val="000000"/>
          <w:sz w:val="21"/>
          <w:szCs w:val="21"/>
          <w:vertAlign w:val="baseline"/>
        </w:rPr>
        <w:t>，各学院（部门）对申报人进行资格审核，学院岗位评聘委员会对申报人进行初评，对申报人专业技术职务和岗位提出推荐建议，汇总后上交人事处。</w:t>
      </w:r>
    </w:p>
    <w:p w14:paraId="5CCF645E">
      <w:pPr>
        <w:pStyle w:val="3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24" w:lineRule="atLeast"/>
        <w:ind w:left="0" w:right="0" w:firstLine="420"/>
        <w:jc w:val="both"/>
        <w:textAlignment w:val="baseline"/>
        <w:rPr>
          <w:rFonts w:hint="eastAsia" w:ascii="等线" w:hAnsi="等线" w:eastAsia="等线" w:cs="等线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vertAlign w:val="baseline"/>
        </w:rPr>
        <w:t>4.人事处送审。人事处对申报人代表性成果送校外专家进行学术评议。</w:t>
      </w:r>
    </w:p>
    <w:p w14:paraId="7F5569FC">
      <w:pPr>
        <w:pStyle w:val="3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24" w:lineRule="atLeast"/>
        <w:ind w:left="0" w:right="0" w:firstLine="420"/>
        <w:jc w:val="both"/>
        <w:textAlignment w:val="baseline"/>
        <w:rPr>
          <w:rFonts w:hint="eastAsia" w:ascii="等线" w:hAnsi="等线" w:eastAsia="等线" w:cs="等线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vertAlign w:val="baseline"/>
        </w:rPr>
        <w:t>5.学校常设组织召开评审会议。</w:t>
      </w:r>
    </w:p>
    <w:p w14:paraId="75627978">
      <w:pPr>
        <w:pStyle w:val="3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24" w:lineRule="atLeast"/>
        <w:ind w:left="0" w:right="0" w:firstLine="422"/>
        <w:jc w:val="both"/>
        <w:textAlignment w:val="baseline"/>
        <w:rPr>
          <w:rFonts w:hint="eastAsia" w:ascii="等线" w:hAnsi="等线" w:eastAsia="等线" w:cs="等线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color w:val="000000"/>
          <w:sz w:val="21"/>
          <w:szCs w:val="21"/>
          <w:vertAlign w:val="baseline"/>
        </w:rPr>
        <w:t>四、其他注意事项</w:t>
      </w:r>
    </w:p>
    <w:p w14:paraId="1E7BFE44">
      <w:pPr>
        <w:pStyle w:val="3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24" w:lineRule="atLeast"/>
        <w:ind w:left="0" w:right="0" w:firstLine="420"/>
        <w:jc w:val="both"/>
        <w:textAlignment w:val="baseline"/>
        <w:rPr>
          <w:rFonts w:hint="eastAsia" w:ascii="等线" w:hAnsi="等线" w:eastAsia="等线" w:cs="等线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vertAlign w:val="baseline"/>
        </w:rPr>
        <w:t>1.以论文作为代表性成果的，第一作者及符合规定的通讯作者均为校内人员，一方应征得另一方的同意和书面授权；A++及以上论文，明确标注同等贡献的，应征得校内其他排名作者的同意和书面授权。纸质版授权声明书须与申报材料同时提交（模板见附件7，须加盖合作者所在学院（部门）的公章）。</w:t>
      </w:r>
    </w:p>
    <w:p w14:paraId="6F7F2BC1">
      <w:pPr>
        <w:pStyle w:val="3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24" w:lineRule="atLeast"/>
        <w:ind w:left="0" w:right="0" w:firstLine="420"/>
        <w:jc w:val="both"/>
        <w:textAlignment w:val="baseline"/>
        <w:rPr>
          <w:rFonts w:hint="eastAsia" w:ascii="等线" w:hAnsi="等线" w:eastAsia="等线" w:cs="等线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vertAlign w:val="baseline"/>
        </w:rPr>
        <w:t>2.引进人才绿色通道职称评审，坚持以能力、业绩和贡献为导向，重在落实立德树人根本任务，激发优秀人才深耕专业，追求高质量学术成果，推动卓越师资队伍建设。请各学院（部门）重视引进人才职称评审工作，强化评聘材料审查工作，严格审核申报人提交的有关材料，并按规定时间报送。</w:t>
      </w:r>
    </w:p>
    <w:p w14:paraId="50495DC0">
      <w:pPr>
        <w:pStyle w:val="3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24" w:lineRule="atLeast"/>
        <w:ind w:left="0" w:right="0" w:firstLine="420"/>
        <w:jc w:val="both"/>
        <w:textAlignment w:val="baseline"/>
        <w:rPr>
          <w:rFonts w:hint="eastAsia" w:ascii="等线" w:hAnsi="等线" w:eastAsia="等线" w:cs="等线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vertAlign w:val="baseline"/>
        </w:rPr>
        <w:t>3.符合条件的申报人员资料由所在学院（部门）统一提交，一经提交原则上不得替换。学院（部门）提交截止时间为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  <w:vertAlign w:val="baseline"/>
        </w:rPr>
        <w:t>2025年5月15日</w:t>
      </w:r>
      <w:r>
        <w:rPr>
          <w:rFonts w:hint="eastAsia" w:ascii="宋体" w:hAnsi="宋体" w:eastAsia="宋体" w:cs="宋体"/>
          <w:color w:val="000000"/>
          <w:sz w:val="21"/>
          <w:szCs w:val="21"/>
          <w:vertAlign w:val="baseline"/>
        </w:rPr>
        <w:t>，逾期不予受理。</w:t>
      </w:r>
    </w:p>
    <w:p w14:paraId="18810BD3">
      <w:pPr>
        <w:pStyle w:val="3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24" w:lineRule="atLeast"/>
        <w:ind w:left="0" w:right="0" w:firstLine="420"/>
        <w:jc w:val="both"/>
        <w:textAlignment w:val="baseline"/>
        <w:rPr>
          <w:rFonts w:hint="eastAsia" w:ascii="等线" w:hAnsi="等线" w:eastAsia="等线" w:cs="等线"/>
          <w:sz w:val="21"/>
          <w:szCs w:val="21"/>
        </w:rPr>
      </w:pPr>
      <w:r>
        <w:rPr>
          <w:rFonts w:hint="eastAsia" w:ascii="等线" w:hAnsi="等线" w:eastAsia="等线" w:cs="等线"/>
          <w:sz w:val="21"/>
          <w:szCs w:val="21"/>
          <w:vertAlign w:val="baseline"/>
        </w:rPr>
        <w:t> </w:t>
      </w:r>
    </w:p>
    <w:p w14:paraId="46AF18BD">
      <w:pPr>
        <w:pStyle w:val="3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24" w:lineRule="atLeast"/>
        <w:ind w:left="0" w:right="0" w:firstLine="420"/>
        <w:jc w:val="both"/>
        <w:textAlignment w:val="baseline"/>
        <w:rPr>
          <w:rFonts w:hint="eastAsia" w:ascii="等线" w:hAnsi="等线" w:eastAsia="等线" w:cs="等线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vertAlign w:val="baseline"/>
        </w:rPr>
        <w:t>联系人：肖军霞</w:t>
      </w:r>
    </w:p>
    <w:p w14:paraId="37B99F9F">
      <w:pPr>
        <w:pStyle w:val="3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24" w:lineRule="atLeast"/>
        <w:ind w:left="0" w:right="0" w:firstLine="420"/>
        <w:jc w:val="both"/>
        <w:textAlignment w:val="baseline"/>
        <w:rPr>
          <w:rFonts w:hint="eastAsia" w:ascii="等线" w:hAnsi="等线" w:eastAsia="等线" w:cs="等线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vertAlign w:val="baseline"/>
        </w:rPr>
        <w:t>电  话：28877275</w:t>
      </w:r>
    </w:p>
    <w:p w14:paraId="70A6D199">
      <w:pPr>
        <w:pStyle w:val="3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24" w:lineRule="atLeast"/>
        <w:ind w:left="0" w:right="0" w:firstLine="420"/>
        <w:jc w:val="both"/>
        <w:textAlignment w:val="baseline"/>
        <w:rPr>
          <w:rFonts w:hint="eastAsia" w:ascii="等线" w:hAnsi="等线" w:eastAsia="等线" w:cs="等线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vertAlign w:val="baseline"/>
        </w:rPr>
        <w:t>邮  箱：xiaojunxia@zjsu.edu.cn</w:t>
      </w:r>
    </w:p>
    <w:p w14:paraId="20D2C082">
      <w:pPr>
        <w:pStyle w:val="3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24" w:lineRule="atLeast"/>
        <w:ind w:left="0" w:right="0" w:firstLine="420"/>
        <w:jc w:val="both"/>
        <w:textAlignment w:val="baseline"/>
        <w:rPr>
          <w:rFonts w:hint="eastAsia" w:ascii="等线" w:hAnsi="等线" w:eastAsia="等线" w:cs="等线"/>
          <w:sz w:val="21"/>
          <w:szCs w:val="21"/>
        </w:rPr>
      </w:pPr>
      <w:r>
        <w:rPr>
          <w:rFonts w:hint="eastAsia" w:ascii="等线" w:hAnsi="等线" w:eastAsia="等线" w:cs="等线"/>
          <w:sz w:val="21"/>
          <w:szCs w:val="21"/>
          <w:vertAlign w:val="baseline"/>
        </w:rPr>
        <w:t> </w:t>
      </w:r>
    </w:p>
    <w:p w14:paraId="18264A91">
      <w:pPr>
        <w:pStyle w:val="3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24" w:lineRule="atLeast"/>
        <w:ind w:left="0" w:right="0" w:firstLine="420"/>
        <w:jc w:val="right"/>
        <w:textAlignment w:val="baseline"/>
        <w:rPr>
          <w:rFonts w:hint="eastAsia" w:ascii="等线" w:hAnsi="等线" w:eastAsia="等线" w:cs="等线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vertAlign w:val="baseline"/>
        </w:rPr>
        <w:t>人事处   </w:t>
      </w:r>
    </w:p>
    <w:p w14:paraId="6A1D913F">
      <w:pPr>
        <w:pStyle w:val="3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24" w:lineRule="atLeast"/>
        <w:ind w:left="0" w:right="0" w:firstLine="420"/>
        <w:jc w:val="right"/>
        <w:textAlignment w:val="baseline"/>
        <w:rPr>
          <w:rFonts w:hint="eastAsia" w:ascii="等线" w:hAnsi="等线" w:eastAsia="等线" w:cs="等线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vertAlign w:val="baseline"/>
        </w:rPr>
        <w:t>2025年4月25日</w:t>
      </w:r>
    </w:p>
    <w:p w14:paraId="2C46DE47">
      <w:pPr>
        <w:pStyle w:val="3"/>
        <w:keepNext w:val="0"/>
        <w:keepLines w:val="0"/>
        <w:widowControl/>
        <w:suppressLineNumbers w:val="0"/>
        <w:spacing w:before="156" w:beforeAutospacing="0" w:after="156" w:afterAutospacing="0" w:line="18" w:lineRule="atLeast"/>
        <w:ind w:left="0" w:right="0"/>
        <w:jc w:val="left"/>
        <w:textAlignment w:val="baseline"/>
        <w:rPr>
          <w:rFonts w:hint="eastAsia" w:ascii="等线" w:hAnsi="等线" w:eastAsia="等线" w:cs="等线"/>
          <w:sz w:val="21"/>
          <w:szCs w:val="21"/>
        </w:rPr>
      </w:pPr>
      <w:r>
        <w:rPr>
          <w:rFonts w:hint="eastAsia" w:ascii="等线" w:hAnsi="等线" w:eastAsia="等线" w:cs="等线"/>
          <w:sz w:val="21"/>
          <w:szCs w:val="21"/>
          <w:vertAlign w:val="baseline"/>
        </w:rPr>
        <w:t> </w:t>
      </w:r>
    </w:p>
    <w:p w14:paraId="6728FA0D">
      <w:pPr>
        <w:pStyle w:val="3"/>
        <w:keepNext w:val="0"/>
        <w:keepLines w:val="0"/>
        <w:widowControl/>
        <w:suppressLineNumbers w:val="0"/>
        <w:spacing w:before="156" w:beforeAutospacing="0" w:after="156" w:afterAutospacing="0" w:line="18" w:lineRule="atLeast"/>
        <w:ind w:left="0" w:right="0"/>
        <w:jc w:val="left"/>
        <w:textAlignment w:val="baseline"/>
        <w:rPr>
          <w:rFonts w:hint="eastAsia" w:ascii="等线" w:hAnsi="等线" w:eastAsia="等线" w:cs="等线"/>
          <w:sz w:val="21"/>
          <w:szCs w:val="21"/>
        </w:rPr>
      </w:pPr>
      <w:r>
        <w:rPr>
          <w:rFonts w:hint="eastAsia" w:ascii="等线" w:hAnsi="等线" w:eastAsia="等线" w:cs="等线"/>
          <w:sz w:val="21"/>
          <w:szCs w:val="21"/>
          <w:vertAlign w:val="baseline"/>
        </w:rPr>
        <w:t> </w:t>
      </w:r>
    </w:p>
    <w:p w14:paraId="08B45F07">
      <w:pPr>
        <w:pStyle w:val="3"/>
        <w:keepNext w:val="0"/>
        <w:keepLines w:val="0"/>
        <w:widowControl/>
        <w:suppressLineNumbers w:val="0"/>
        <w:spacing w:before="156" w:beforeAutospacing="0" w:after="156" w:afterAutospacing="0" w:line="18" w:lineRule="atLeast"/>
        <w:ind w:left="0" w:right="0"/>
        <w:jc w:val="left"/>
        <w:textAlignment w:val="baseline"/>
        <w:rPr>
          <w:rFonts w:hint="eastAsia" w:ascii="等线" w:hAnsi="等线" w:eastAsia="等线" w:cs="等线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color w:val="000000"/>
          <w:sz w:val="21"/>
          <w:szCs w:val="21"/>
          <w:vertAlign w:val="baseline"/>
        </w:rPr>
        <w:t>提交材料清单：</w:t>
      </w:r>
    </w:p>
    <w:tbl>
      <w:tblPr>
        <w:tblW w:w="9646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698"/>
        <w:gridCol w:w="4247"/>
        <w:gridCol w:w="1701"/>
      </w:tblGrid>
      <w:tr w14:paraId="032ABFF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DEDE58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24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  <w:t>提交材料名称</w:t>
            </w:r>
          </w:p>
        </w:tc>
        <w:tc>
          <w:tcPr>
            <w:tcW w:w="4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569494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24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  <w:t>材料要求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3FA4A6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24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  <w:t>备注</w:t>
            </w:r>
          </w:p>
        </w:tc>
      </w:tr>
      <w:tr w14:paraId="48A1C2C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6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8D3BB5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24" w:lineRule="atLeast"/>
              <w:ind w:left="0" w:right="0"/>
              <w:jc w:val="left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附件1：《浙江工商大学职称评审“绿色通道”评聘表》</w:t>
            </w:r>
          </w:p>
        </w:tc>
        <w:tc>
          <w:tcPr>
            <w:tcW w:w="424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DBA503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24" w:lineRule="atLeast"/>
              <w:ind w:left="0" w:right="0"/>
              <w:jc w:val="left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WORD电子版、纸质版（签字盖章、一式两份）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91C239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24" w:lineRule="atLeast"/>
              <w:ind w:left="0" w:right="0"/>
              <w:jc w:val="left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等线" w:hAnsi="等线" w:eastAsia="等线" w:cs="等线"/>
                <w:sz w:val="21"/>
                <w:szCs w:val="21"/>
              </w:rPr>
              <w:t> </w:t>
            </w:r>
          </w:p>
        </w:tc>
      </w:tr>
      <w:tr w14:paraId="703F378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6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837266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24" w:lineRule="atLeast"/>
              <w:ind w:left="0" w:right="0"/>
              <w:jc w:val="left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3项代表性成果</w:t>
            </w:r>
          </w:p>
        </w:tc>
        <w:tc>
          <w:tcPr>
            <w:tcW w:w="424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5955C1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24" w:lineRule="atLeast"/>
              <w:ind w:left="0" w:right="0"/>
              <w:jc w:val="left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PDF电子版，各成果需注明序号、成果类型、成果题目（如“代表性成果1-教学成果-教学成果题目”）。专著等不能提供电子版的成果，可提交实物。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AE32E4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24" w:lineRule="atLeast"/>
              <w:ind w:left="0" w:right="0"/>
              <w:jc w:val="left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3项代表性成果放同一个文件夹，文件夹以申报人命名。</w:t>
            </w:r>
          </w:p>
        </w:tc>
      </w:tr>
      <w:tr w14:paraId="5B26B46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6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AC8165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24" w:lineRule="atLeast"/>
              <w:ind w:left="0" w:right="0"/>
              <w:jc w:val="left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附件2：《专业技术职务申报条件对照表》</w:t>
            </w:r>
          </w:p>
        </w:tc>
        <w:tc>
          <w:tcPr>
            <w:tcW w:w="424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4E3479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24" w:lineRule="atLeast"/>
              <w:ind w:left="0" w:right="0"/>
              <w:jc w:val="left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纸质版（签字盖章、一份）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199B6F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24" w:lineRule="atLeast"/>
              <w:ind w:left="0" w:right="0"/>
              <w:jc w:val="left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等线" w:hAnsi="等线" w:eastAsia="等线" w:cs="等线"/>
                <w:sz w:val="21"/>
                <w:szCs w:val="21"/>
              </w:rPr>
              <w:t> </w:t>
            </w:r>
          </w:p>
        </w:tc>
      </w:tr>
      <w:tr w14:paraId="5CB56A9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6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2DED79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24" w:lineRule="atLeast"/>
              <w:ind w:left="0" w:right="0"/>
              <w:jc w:val="left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附件3：《2025年度专业技术职务“绿色通道”申报人员汇总表》</w:t>
            </w:r>
          </w:p>
        </w:tc>
        <w:tc>
          <w:tcPr>
            <w:tcW w:w="424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8EBAF5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24" w:lineRule="atLeast"/>
              <w:ind w:left="0" w:right="0"/>
              <w:jc w:val="left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EXCEl电子版、纸质版（签字盖章、一份）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E4C6CC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24" w:lineRule="atLeast"/>
              <w:ind w:left="0" w:right="0"/>
              <w:jc w:val="left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等线" w:hAnsi="等线" w:eastAsia="等线" w:cs="等线"/>
                <w:sz w:val="21"/>
                <w:szCs w:val="21"/>
              </w:rPr>
              <w:t> </w:t>
            </w:r>
          </w:p>
        </w:tc>
      </w:tr>
      <w:tr w14:paraId="79A6BCC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6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A753CD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24" w:lineRule="atLeast"/>
              <w:ind w:left="0" w:right="0"/>
              <w:jc w:val="left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附件4：《浙江工商大学专业技术职务“绿色通道”评审鉴定清单汇总表》</w:t>
            </w:r>
          </w:p>
        </w:tc>
        <w:tc>
          <w:tcPr>
            <w:tcW w:w="424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AC5E5B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24" w:lineRule="atLeast"/>
              <w:ind w:left="0" w:right="0"/>
              <w:jc w:val="left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EXCEl电子版、纸质版（签字盖章、一份）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EA12FF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24" w:lineRule="atLeast"/>
              <w:ind w:left="0" w:right="0"/>
              <w:jc w:val="left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等线" w:hAnsi="等线" w:eastAsia="等线" w:cs="等线"/>
                <w:sz w:val="21"/>
                <w:szCs w:val="21"/>
              </w:rPr>
              <w:t> </w:t>
            </w:r>
          </w:p>
        </w:tc>
      </w:tr>
      <w:tr w14:paraId="4D39064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6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BBAD65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24" w:lineRule="atLeast"/>
              <w:ind w:left="0" w:right="0"/>
              <w:jc w:val="left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附件5：《浙江工商大学论文学术不端检测报告汇总表》</w:t>
            </w:r>
          </w:p>
        </w:tc>
        <w:tc>
          <w:tcPr>
            <w:tcW w:w="424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AB40EE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24" w:lineRule="atLeast"/>
              <w:ind w:left="0" w:right="0"/>
              <w:jc w:val="left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纸质版（签字盖章、一份）、纸质版检测报告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D585D0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24" w:lineRule="atLeast"/>
              <w:ind w:left="0" w:right="0"/>
              <w:jc w:val="left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等线" w:hAnsi="等线" w:eastAsia="等线" w:cs="等线"/>
                <w:sz w:val="21"/>
                <w:szCs w:val="21"/>
              </w:rPr>
              <w:t> </w:t>
            </w:r>
          </w:p>
        </w:tc>
      </w:tr>
      <w:tr w14:paraId="585C39D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6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8D0D60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24" w:lineRule="atLeast"/>
              <w:ind w:left="0" w:right="0"/>
              <w:jc w:val="left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附件7：《有关合作者放弃申报的《声明书》模板》</w:t>
            </w:r>
          </w:p>
        </w:tc>
        <w:tc>
          <w:tcPr>
            <w:tcW w:w="424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C43581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24" w:lineRule="atLeast"/>
              <w:ind w:left="0" w:right="0"/>
              <w:jc w:val="left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纸质版（签字盖章、一份）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13B45D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24" w:lineRule="atLeast"/>
              <w:ind w:left="0" w:right="0"/>
              <w:jc w:val="left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按需提交</w:t>
            </w:r>
          </w:p>
        </w:tc>
      </w:tr>
      <w:tr w14:paraId="564CF92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36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57ED9A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24" w:lineRule="atLeast"/>
              <w:ind w:left="0" w:right="0"/>
              <w:jc w:val="left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附件8：《高水平论文鉴定表》</w:t>
            </w:r>
          </w:p>
        </w:tc>
        <w:tc>
          <w:tcPr>
            <w:tcW w:w="424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9AFC55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24" w:lineRule="atLeast"/>
              <w:ind w:left="0" w:right="0"/>
              <w:jc w:val="left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纸质版（签字盖章、一套）</w:t>
            </w:r>
          </w:p>
        </w:tc>
        <w:tc>
          <w:tcPr>
            <w:tcW w:w="170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250A69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 w:line="24" w:lineRule="atLeast"/>
              <w:ind w:left="0" w:right="0"/>
              <w:jc w:val="left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按需提交</w:t>
            </w:r>
          </w:p>
        </w:tc>
      </w:tr>
    </w:tbl>
    <w:p w14:paraId="177471E3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18" w:lineRule="atLeast"/>
        <w:ind w:left="0" w:right="0"/>
        <w:jc w:val="left"/>
        <w:textAlignment w:val="baseline"/>
        <w:rPr>
          <w:rFonts w:hint="eastAsia" w:ascii="等线" w:hAnsi="等线" w:eastAsia="等线" w:cs="等线"/>
          <w:sz w:val="21"/>
          <w:szCs w:val="21"/>
        </w:rPr>
      </w:pPr>
      <w:r>
        <w:rPr>
          <w:rFonts w:hint="eastAsia" w:ascii="等线" w:hAnsi="等线" w:eastAsia="等线" w:cs="等线"/>
          <w:sz w:val="21"/>
          <w:szCs w:val="21"/>
          <w:vertAlign w:val="baseline"/>
        </w:rPr>
        <w:t> </w:t>
      </w:r>
    </w:p>
    <w:p w14:paraId="71E541FF">
      <w:pPr>
        <w:keepNext w:val="0"/>
        <w:keepLines w:val="0"/>
        <w:widowControl/>
        <w:suppressLineNumbers w:val="0"/>
        <w:spacing w:after="240" w:afterAutospacing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</w:p>
    <w:p w14:paraId="332E1050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 xml:space="preserve">附件（9个） </w:t>
      </w:r>
    </w:p>
    <w:p w14:paraId="49FD6705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fldChar w:fldCharType="begin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instrText xml:space="preserve"> HYPERLINK "javascript:void(0);" </w:instrTex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fldChar w:fldCharType="separate"/>
      </w:r>
    </w:p>
    <w:p w14:paraId="0A18C3DB">
      <w:pPr>
        <w:keepNext w:val="0"/>
        <w:keepLines w:val="0"/>
        <w:widowControl/>
        <w:suppressLineNumbers w:val="0"/>
        <w:jc w:val="left"/>
      </w:pPr>
      <w:r>
        <w:rPr>
          <w:rStyle w:val="6"/>
          <w:rFonts w:ascii="宋体" w:hAnsi="宋体" w:eastAsia="宋体" w:cs="宋体"/>
          <w:sz w:val="24"/>
          <w:szCs w:val="24"/>
        </w:rPr>
        <w:t xml:space="preserve">附件1：浙江工商大学专业技术职务“绿色通道”评聘表.doc 【预览】 </w:t>
      </w:r>
    </w:p>
    <w:p w14:paraId="14997367">
      <w:pPr>
        <w:keepNext w:val="0"/>
        <w:keepLines w:val="0"/>
        <w:widowControl/>
        <w:suppressLineNumbers w:val="0"/>
        <w:jc w:val="left"/>
      </w:pPr>
      <w:r>
        <w:rPr>
          <w:rStyle w:val="6"/>
          <w:rFonts w:ascii="宋体" w:hAnsi="宋体" w:eastAsia="宋体" w:cs="宋体"/>
          <w:sz w:val="24"/>
          <w:szCs w:val="24"/>
        </w:rPr>
        <w:t>509.50KB</w:t>
      </w:r>
    </w:p>
    <w:p w14:paraId="3E5E4C06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fldChar w:fldCharType="end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fldChar w:fldCharType="begin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instrText xml:space="preserve"> HYPERLINK "javascript:void(0);" </w:instrTex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fldChar w:fldCharType="separate"/>
      </w:r>
    </w:p>
    <w:p w14:paraId="6E74BFEB">
      <w:pPr>
        <w:keepNext w:val="0"/>
        <w:keepLines w:val="0"/>
        <w:widowControl/>
        <w:suppressLineNumbers w:val="0"/>
        <w:jc w:val="left"/>
      </w:pPr>
      <w:r>
        <w:rPr>
          <w:rStyle w:val="6"/>
          <w:rFonts w:ascii="宋体" w:hAnsi="宋体" w:eastAsia="宋体" w:cs="宋体"/>
          <w:sz w:val="24"/>
          <w:szCs w:val="24"/>
        </w:rPr>
        <w:t xml:space="preserve">附件2：专业技术职务申报条件对照表.rar </w:t>
      </w:r>
    </w:p>
    <w:p w14:paraId="5902FBE1">
      <w:pPr>
        <w:keepNext w:val="0"/>
        <w:keepLines w:val="0"/>
        <w:widowControl/>
        <w:suppressLineNumbers w:val="0"/>
        <w:jc w:val="left"/>
      </w:pPr>
      <w:r>
        <w:rPr>
          <w:rStyle w:val="6"/>
          <w:rFonts w:ascii="宋体" w:hAnsi="宋体" w:eastAsia="宋体" w:cs="宋体"/>
          <w:sz w:val="24"/>
          <w:szCs w:val="24"/>
        </w:rPr>
        <w:t>109.05KB</w:t>
      </w:r>
    </w:p>
    <w:p w14:paraId="761BF1DF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fldChar w:fldCharType="end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fldChar w:fldCharType="begin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instrText xml:space="preserve"> HYPERLINK "javascript:void(0);" </w:instrTex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fldChar w:fldCharType="separate"/>
      </w:r>
    </w:p>
    <w:p w14:paraId="0B2AE440">
      <w:pPr>
        <w:keepNext w:val="0"/>
        <w:keepLines w:val="0"/>
        <w:widowControl/>
        <w:suppressLineNumbers w:val="0"/>
        <w:jc w:val="left"/>
      </w:pPr>
      <w:r>
        <w:rPr>
          <w:rStyle w:val="6"/>
          <w:rFonts w:ascii="宋体" w:hAnsi="宋体" w:eastAsia="宋体" w:cs="宋体"/>
          <w:sz w:val="24"/>
          <w:szCs w:val="24"/>
        </w:rPr>
        <w:t xml:space="preserve">附件3：2025年度专业技术职务“绿色通道”申报人员汇总表.xls </w:t>
      </w:r>
    </w:p>
    <w:p w14:paraId="65FE66E1">
      <w:pPr>
        <w:keepNext w:val="0"/>
        <w:keepLines w:val="0"/>
        <w:widowControl/>
        <w:suppressLineNumbers w:val="0"/>
        <w:jc w:val="left"/>
      </w:pPr>
      <w:r>
        <w:rPr>
          <w:rStyle w:val="6"/>
          <w:rFonts w:ascii="宋体" w:hAnsi="宋体" w:eastAsia="宋体" w:cs="宋体"/>
          <w:sz w:val="24"/>
          <w:szCs w:val="24"/>
        </w:rPr>
        <w:t>20.50KB</w:t>
      </w:r>
    </w:p>
    <w:p w14:paraId="5488010E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fldChar w:fldCharType="end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fldChar w:fldCharType="begin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instrText xml:space="preserve"> HYPERLINK "javascript:void(0);" </w:instrTex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fldChar w:fldCharType="separate"/>
      </w:r>
    </w:p>
    <w:p w14:paraId="4CABF05C">
      <w:pPr>
        <w:keepNext w:val="0"/>
        <w:keepLines w:val="0"/>
        <w:widowControl/>
        <w:suppressLineNumbers w:val="0"/>
        <w:jc w:val="left"/>
      </w:pPr>
      <w:r>
        <w:rPr>
          <w:rStyle w:val="6"/>
          <w:rFonts w:ascii="宋体" w:hAnsi="宋体" w:eastAsia="宋体" w:cs="宋体"/>
          <w:sz w:val="24"/>
          <w:szCs w:val="24"/>
        </w:rPr>
        <w:t xml:space="preserve">附件4：浙江工商大学专业技术职务“绿色通道”评审鉴定清单汇总表.xlsx </w:t>
      </w:r>
    </w:p>
    <w:p w14:paraId="73AD7C8D">
      <w:pPr>
        <w:keepNext w:val="0"/>
        <w:keepLines w:val="0"/>
        <w:widowControl/>
        <w:suppressLineNumbers w:val="0"/>
        <w:jc w:val="left"/>
      </w:pPr>
      <w:r>
        <w:rPr>
          <w:rStyle w:val="6"/>
          <w:rFonts w:ascii="宋体" w:hAnsi="宋体" w:eastAsia="宋体" w:cs="宋体"/>
          <w:sz w:val="24"/>
          <w:szCs w:val="24"/>
        </w:rPr>
        <w:t>10.92KB</w:t>
      </w:r>
    </w:p>
    <w:p w14:paraId="69D1FD0D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fldChar w:fldCharType="end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fldChar w:fldCharType="begin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instrText xml:space="preserve"> HYPERLINK "javascript:void(0);" </w:instrTex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fldChar w:fldCharType="separate"/>
      </w:r>
    </w:p>
    <w:p w14:paraId="2886D3D7">
      <w:pPr>
        <w:keepNext w:val="0"/>
        <w:keepLines w:val="0"/>
        <w:widowControl/>
        <w:suppressLineNumbers w:val="0"/>
        <w:jc w:val="left"/>
      </w:pPr>
      <w:r>
        <w:rPr>
          <w:rStyle w:val="6"/>
          <w:rFonts w:ascii="宋体" w:hAnsi="宋体" w:eastAsia="宋体" w:cs="宋体"/>
          <w:sz w:val="24"/>
          <w:szCs w:val="24"/>
        </w:rPr>
        <w:t xml:space="preserve">附件5：浙江工商大学论文学术不端检测报告汇总表.doc 【预览】 </w:t>
      </w:r>
    </w:p>
    <w:p w14:paraId="1409C47A">
      <w:pPr>
        <w:keepNext w:val="0"/>
        <w:keepLines w:val="0"/>
        <w:widowControl/>
        <w:suppressLineNumbers w:val="0"/>
        <w:jc w:val="left"/>
      </w:pPr>
      <w:r>
        <w:rPr>
          <w:rStyle w:val="6"/>
          <w:rFonts w:ascii="宋体" w:hAnsi="宋体" w:eastAsia="宋体" w:cs="宋体"/>
          <w:sz w:val="24"/>
          <w:szCs w:val="24"/>
        </w:rPr>
        <w:t>36.00KB</w:t>
      </w:r>
    </w:p>
    <w:p w14:paraId="482D4BEA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fldChar w:fldCharType="end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fldChar w:fldCharType="begin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instrText xml:space="preserve"> HYPERLINK "javascript:void(0);" </w:instrTex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fldChar w:fldCharType="separate"/>
      </w:r>
    </w:p>
    <w:p w14:paraId="4BAD8367">
      <w:pPr>
        <w:keepNext w:val="0"/>
        <w:keepLines w:val="0"/>
        <w:widowControl/>
        <w:suppressLineNumbers w:val="0"/>
        <w:jc w:val="left"/>
      </w:pPr>
      <w:r>
        <w:rPr>
          <w:rStyle w:val="6"/>
          <w:rFonts w:ascii="宋体" w:hAnsi="宋体" w:eastAsia="宋体" w:cs="宋体"/>
          <w:sz w:val="24"/>
          <w:szCs w:val="24"/>
        </w:rPr>
        <w:t xml:space="preserve">附件6：各类型代表性成果所需材料要求.docx 【预览】 </w:t>
      </w:r>
    </w:p>
    <w:p w14:paraId="01757CD5">
      <w:pPr>
        <w:keepNext w:val="0"/>
        <w:keepLines w:val="0"/>
        <w:widowControl/>
        <w:suppressLineNumbers w:val="0"/>
        <w:jc w:val="left"/>
      </w:pPr>
      <w:r>
        <w:rPr>
          <w:rStyle w:val="6"/>
          <w:rFonts w:ascii="宋体" w:hAnsi="宋体" w:eastAsia="宋体" w:cs="宋体"/>
          <w:sz w:val="24"/>
          <w:szCs w:val="24"/>
        </w:rPr>
        <w:t>15.12KB</w:t>
      </w:r>
    </w:p>
    <w:p w14:paraId="3D4E593B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fldChar w:fldCharType="end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fldChar w:fldCharType="begin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instrText xml:space="preserve"> HYPERLINK "javascript:void(0);" </w:instrTex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fldChar w:fldCharType="separate"/>
      </w:r>
    </w:p>
    <w:p w14:paraId="035197B1">
      <w:pPr>
        <w:keepNext w:val="0"/>
        <w:keepLines w:val="0"/>
        <w:widowControl/>
        <w:suppressLineNumbers w:val="0"/>
        <w:jc w:val="left"/>
      </w:pPr>
      <w:r>
        <w:rPr>
          <w:rStyle w:val="6"/>
          <w:rFonts w:ascii="宋体" w:hAnsi="宋体" w:eastAsia="宋体" w:cs="宋体"/>
          <w:sz w:val="24"/>
          <w:szCs w:val="24"/>
        </w:rPr>
        <w:t xml:space="preserve">附件7：有关合作者放弃申报的《声明书》模板.doc 【预览】 </w:t>
      </w:r>
    </w:p>
    <w:p w14:paraId="223C56E8">
      <w:pPr>
        <w:keepNext w:val="0"/>
        <w:keepLines w:val="0"/>
        <w:widowControl/>
        <w:suppressLineNumbers w:val="0"/>
        <w:jc w:val="left"/>
      </w:pPr>
      <w:r>
        <w:rPr>
          <w:rStyle w:val="6"/>
          <w:rFonts w:ascii="宋体" w:hAnsi="宋体" w:eastAsia="宋体" w:cs="宋体"/>
          <w:sz w:val="24"/>
          <w:szCs w:val="24"/>
        </w:rPr>
        <w:t>11.50KB</w:t>
      </w:r>
    </w:p>
    <w:p w14:paraId="274450C8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fldChar w:fldCharType="end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fldChar w:fldCharType="begin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instrText xml:space="preserve"> HYPERLINK "javascript:void(0);" </w:instrTex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fldChar w:fldCharType="separate"/>
      </w:r>
    </w:p>
    <w:p w14:paraId="45AA0E75">
      <w:pPr>
        <w:keepNext w:val="0"/>
        <w:keepLines w:val="0"/>
        <w:widowControl/>
        <w:suppressLineNumbers w:val="0"/>
        <w:jc w:val="left"/>
      </w:pPr>
      <w:r>
        <w:rPr>
          <w:rStyle w:val="6"/>
          <w:rFonts w:ascii="宋体" w:hAnsi="宋体" w:eastAsia="宋体" w:cs="宋体"/>
          <w:sz w:val="24"/>
          <w:szCs w:val="24"/>
        </w:rPr>
        <w:t xml:space="preserve">附件8：高水平论文鉴定表.doc 【预览】 </w:t>
      </w:r>
    </w:p>
    <w:p w14:paraId="55ED7BAF">
      <w:pPr>
        <w:keepNext w:val="0"/>
        <w:keepLines w:val="0"/>
        <w:widowControl/>
        <w:suppressLineNumbers w:val="0"/>
        <w:jc w:val="left"/>
      </w:pPr>
      <w:r>
        <w:rPr>
          <w:rStyle w:val="6"/>
          <w:rFonts w:ascii="宋体" w:hAnsi="宋体" w:eastAsia="宋体" w:cs="宋体"/>
          <w:sz w:val="24"/>
          <w:szCs w:val="24"/>
        </w:rPr>
        <w:t>33.00KB</w:t>
      </w:r>
    </w:p>
    <w:p w14:paraId="0E28A5A3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fldChar w:fldCharType="end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fldChar w:fldCharType="begin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instrText xml:space="preserve"> HYPERLINK "javascript:void(0);" </w:instrTex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fldChar w:fldCharType="separate"/>
      </w:r>
    </w:p>
    <w:p w14:paraId="6B20E8CC">
      <w:pPr>
        <w:keepNext w:val="0"/>
        <w:keepLines w:val="0"/>
        <w:widowControl/>
        <w:suppressLineNumbers w:val="0"/>
        <w:jc w:val="left"/>
      </w:pPr>
      <w:r>
        <w:rPr>
          <w:rStyle w:val="6"/>
          <w:rFonts w:ascii="宋体" w:hAnsi="宋体" w:eastAsia="宋体" w:cs="宋体"/>
          <w:sz w:val="24"/>
          <w:szCs w:val="24"/>
        </w:rPr>
        <w:t xml:space="preserve">附件9：浙商大人〔2023〕147 号 关于印发专业技术职务评聘实施办法（试行）的通知.pdf 【预览】 </w:t>
      </w:r>
    </w:p>
    <w:p w14:paraId="1292B749">
      <w:pPr>
        <w:keepNext w:val="0"/>
        <w:keepLines w:val="0"/>
        <w:widowControl/>
        <w:suppressLineNumbers w:val="0"/>
        <w:jc w:val="left"/>
      </w:pPr>
      <w:r>
        <w:rPr>
          <w:rStyle w:val="6"/>
          <w:rFonts w:ascii="宋体" w:hAnsi="宋体" w:eastAsia="宋体" w:cs="宋体"/>
          <w:sz w:val="24"/>
          <w:szCs w:val="24"/>
        </w:rPr>
        <w:t>873.34KB</w:t>
      </w:r>
    </w:p>
    <w:p w14:paraId="36F49E75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fldChar w:fldCharType="end"/>
      </w:r>
    </w:p>
    <w:p w14:paraId="575F038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607BC2"/>
    <w:rsid w:val="42607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2025-05-09T06:20:00Z</dcterms:created>
  <dc:creator>admin</dc:creator>
  <cp:lastModifiedBy>admin</cp:lastModifiedBy>
  <dcterms:modified xsi:type="dcterms:W3CDTF">2025-05-09T06:21:53Z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4C2718143D4E41A1B6B0708F3975687F_11</vt:lpwstr>
  </property>
  <property fmtid="{D5CDD505-2E9C-101B-9397-08002B2CF9AE}" pid="4" name="KSOTemplateDocerSaveRecord">
    <vt:lpwstr>eyJoZGlkIjoiMDUwODNhMzkwOTE1MjA2M2VjOGZjNjE5NTUzYjc4ZTkifQ==</vt:lpwstr>
  </property>
</Properties>
</file>