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482" w:firstLineChars="150"/>
        <w:jc w:val="left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：院工会委员会委员候选人条件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（一）坚持党的基本路线和教育方针，遵守国家法律法规，能正确处理学校、学院、集体和教职工的利益关系; 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（二）具有参与本单位民主管理、民主监督的能力和履行职责的条件，具有较强的组织、管理、协调能力，具有强烈的事业心和责任感；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（三）热爱工会工作，热心公益事业，热情为教职工服务；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（四）有较好的群众基础，有良好的民主作风；</w:t>
      </w:r>
    </w:p>
    <w:p>
      <w:pPr>
        <w:ind w:firstLine="640" w:firstLineChars="200"/>
      </w:pPr>
      <w:r>
        <w:rPr>
          <w:rFonts w:hint="eastAsia" w:ascii="仿宋" w:hAnsi="仿宋" w:eastAsia="仿宋"/>
          <w:sz w:val="32"/>
          <w:szCs w:val="32"/>
        </w:rPr>
        <w:t>（五）工作年限能够满足一个任期要求。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jA1OTA0ZjMxYjNmYTYzZTQ0OTE5NDk2YjllMTMifQ=="/>
  </w:docVars>
  <w:rsids>
    <w:rsidRoot w:val="00000000"/>
    <w:rsid w:val="349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2023-06-12T14:07:57Z</dcterms:created>
  <dc:creator>亚运SPS 02</dc:creator>
  <cp:lastModifiedBy>邱小囝 </cp:lastModifiedBy>
  <dcterms:modified xsi:type="dcterms:W3CDTF">2023-06-12T14:08:14Z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2ABC142D2C9248E581D5377ED89D9E6D_12</vt:lpwstr>
  </property>
</Properties>
</file>