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黄文凯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经济本科生第二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黄文凯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公示联系人：莫潇杭，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黄文凯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经济学院经济本科生第二党支部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2000.12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2022年6月10日，经济本科生第二党支部会议确定。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姓名：莫潇杭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AAE3FE2"/>
    <w:rsid w:val="17A77DCB"/>
    <w:rsid w:val="19687E48"/>
    <w:rsid w:val="1D4D4AF7"/>
    <w:rsid w:val="21AC165F"/>
    <w:rsid w:val="277E1F34"/>
    <w:rsid w:val="2E7C6418"/>
    <w:rsid w:val="378A005C"/>
    <w:rsid w:val="3A8D068D"/>
    <w:rsid w:val="3D1B504E"/>
    <w:rsid w:val="46843C64"/>
    <w:rsid w:val="4A792854"/>
    <w:rsid w:val="52A25A7D"/>
    <w:rsid w:val="54CD777A"/>
    <w:rsid w:val="585B7A46"/>
    <w:rsid w:val="5AF0321E"/>
    <w:rsid w:val="5EFC2B18"/>
    <w:rsid w:val="640725C6"/>
    <w:rsid w:val="6A2151A2"/>
    <w:rsid w:val="6A8D0A8A"/>
    <w:rsid w:val="6BA3642F"/>
    <w:rsid w:val="6BD42CB4"/>
    <w:rsid w:val="741A547B"/>
    <w:rsid w:val="774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1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2024-03-03T16:04:21Z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6BB2004AA8F840B6BE63135D5F176424_13</vt:lpwstr>
  </property>
</Properties>
</file>