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关于拟将彭靖羽同志转为中共正式党员的公示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日，经济学院经济本科生第一党支部委员会研究，拟将丁若清同志转为中共正式党员，现将有关情况予以公示。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彭靖羽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2000年4月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2DF57A3"/>
    <w:rsid w:val="07E813AE"/>
    <w:rsid w:val="21887BEF"/>
    <w:rsid w:val="22166495"/>
    <w:rsid w:val="29010056"/>
    <w:rsid w:val="2B597F39"/>
    <w:rsid w:val="2E7C6418"/>
    <w:rsid w:val="2E7F04A8"/>
    <w:rsid w:val="378A005C"/>
    <w:rsid w:val="3D1B504E"/>
    <w:rsid w:val="3DC54DFA"/>
    <w:rsid w:val="3E2D246F"/>
    <w:rsid w:val="41FC769E"/>
    <w:rsid w:val="49F42EAF"/>
    <w:rsid w:val="53486019"/>
    <w:rsid w:val="55894DF3"/>
    <w:rsid w:val="5CEB02F8"/>
    <w:rsid w:val="62477B8D"/>
    <w:rsid w:val="6D8F68C7"/>
    <w:rsid w:val="71882342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89D5758C42D349698F33E866328F9D8F</vt:lpwstr>
  </property>
</Properties>
</file>