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r>
        <w:rPr>
          <w:rFonts w:hint="eastAsia"/>
        </w:rPr>
        <w:t>关于2022年度申报高级专业技术职务代表性成果同行专家学术评议工作的通知</w:t>
      </w:r>
    </w:p>
    <w:p>
      <w:pPr>
        <w:rPr>
          <w:rFonts w:hint="eastAsia"/>
        </w:rPr>
      </w:pPr>
    </w:p>
    <w:p>
      <w:pPr>
        <w:rPr>
          <w:rFonts w:hint="eastAsia"/>
        </w:rPr>
      </w:pPr>
    </w:p>
    <w:p>
      <w:pPr>
        <w:rPr>
          <w:rFonts w:hint="eastAsia"/>
        </w:rPr>
      </w:pPr>
    </w:p>
    <w:p>
      <w:pPr>
        <w:rPr>
          <w:rFonts w:hint="eastAsia"/>
        </w:rPr>
      </w:pPr>
      <w:r>
        <w:rPr>
          <w:rFonts w:hint="eastAsia"/>
        </w:rPr>
        <w:t>2022年度高级专业技术职务申报人员：</w:t>
      </w:r>
    </w:p>
    <w:p>
      <w:pPr>
        <w:rPr>
          <w:rFonts w:hint="eastAsia"/>
        </w:rPr>
      </w:pPr>
    </w:p>
    <w:p>
      <w:pPr>
        <w:rPr>
          <w:rFonts w:hint="eastAsia"/>
        </w:rPr>
      </w:pPr>
      <w:r>
        <w:rPr>
          <w:rFonts w:hint="eastAsia"/>
        </w:rPr>
        <w:t>我校2022年度专业技术职务评聘工作即将启动，现就申报高级专业技术职务人员代表性成果同行专家学术评议工作的有关事项通知如下：</w:t>
      </w:r>
    </w:p>
    <w:p>
      <w:pPr>
        <w:rPr>
          <w:rFonts w:hint="eastAsia"/>
        </w:rPr>
      </w:pPr>
    </w:p>
    <w:p>
      <w:pPr>
        <w:rPr>
          <w:rFonts w:hint="eastAsia"/>
        </w:rPr>
      </w:pPr>
      <w:r>
        <w:rPr>
          <w:rFonts w:hint="eastAsia"/>
        </w:rPr>
        <w:t>一、代表性成果要求</w:t>
      </w:r>
    </w:p>
    <w:p>
      <w:pPr>
        <w:rPr>
          <w:rFonts w:hint="eastAsia"/>
        </w:rPr>
      </w:pPr>
    </w:p>
    <w:p>
      <w:pPr>
        <w:rPr>
          <w:rFonts w:hint="eastAsia"/>
        </w:rPr>
      </w:pPr>
      <w:r>
        <w:rPr>
          <w:rFonts w:hint="eastAsia"/>
        </w:rPr>
        <w:t>1. 代表性成果以论文、著作为主要形式，也可以是课题成果、项目报告、技术报告、学术会议报告、专利转让成果、批示采纳、教学成果、标准规范、创作作品、优秀网络成果等其他形式。</w:t>
      </w:r>
    </w:p>
    <w:p>
      <w:pPr>
        <w:rPr>
          <w:rFonts w:hint="eastAsia"/>
        </w:rPr>
      </w:pPr>
    </w:p>
    <w:p>
      <w:pPr>
        <w:rPr>
          <w:rFonts w:hint="eastAsia"/>
        </w:rPr>
      </w:pPr>
      <w:r>
        <w:rPr>
          <w:rFonts w:hint="eastAsia"/>
        </w:rPr>
        <w:t>2. 申报高级专业技术职务人员必须提交代表性成果3篇（项）。</w:t>
      </w:r>
    </w:p>
    <w:p>
      <w:pPr>
        <w:rPr>
          <w:rFonts w:hint="eastAsia"/>
        </w:rPr>
      </w:pPr>
    </w:p>
    <w:p>
      <w:pPr>
        <w:rPr>
          <w:rFonts w:hint="eastAsia"/>
        </w:rPr>
      </w:pPr>
      <w:r>
        <w:rPr>
          <w:rFonts w:hint="eastAsia"/>
        </w:rPr>
        <w:t>3. 1篇（项）代表性成果只能被一位申报人使用。以论文作为代表性成果的，第一作者或唯一通讯作者均为校内人员，应征得另一方的同意和书面授权；以著作作为代表性成果的，申报人须是第一作者；其他形式代表性成果，申报人须是第一完成人。</w:t>
      </w:r>
    </w:p>
    <w:p>
      <w:pPr>
        <w:rPr>
          <w:rFonts w:hint="eastAsia"/>
        </w:rPr>
      </w:pPr>
    </w:p>
    <w:p>
      <w:pPr>
        <w:rPr>
          <w:rFonts w:hint="eastAsia"/>
        </w:rPr>
      </w:pPr>
      <w:r>
        <w:rPr>
          <w:rFonts w:hint="eastAsia"/>
        </w:rPr>
        <w:t>4. 代表性成果必须是自任现职以来至2022年8月31日之间发表、出版或获得的。</w:t>
      </w:r>
    </w:p>
    <w:p>
      <w:pPr>
        <w:rPr>
          <w:rFonts w:hint="eastAsia"/>
        </w:rPr>
      </w:pPr>
    </w:p>
    <w:p>
      <w:pPr>
        <w:rPr>
          <w:rFonts w:hint="eastAsia"/>
        </w:rPr>
      </w:pPr>
      <w:r>
        <w:rPr>
          <w:rFonts w:hint="eastAsia"/>
        </w:rPr>
        <w:t>5. 转评聘以后晋升高一级专业技术职务，或高级专业技术职务转评聘，代表性成果必须有1篇（项）是任现职务以来完成的。</w:t>
      </w:r>
    </w:p>
    <w:p>
      <w:pPr>
        <w:rPr>
          <w:rFonts w:hint="eastAsia"/>
        </w:rPr>
      </w:pPr>
    </w:p>
    <w:p>
      <w:pPr>
        <w:rPr>
          <w:rFonts w:hint="eastAsia"/>
        </w:rPr>
      </w:pPr>
      <w:r>
        <w:rPr>
          <w:rFonts w:hint="eastAsia"/>
        </w:rPr>
        <w:t>二、相关材料要求</w:t>
      </w:r>
    </w:p>
    <w:p>
      <w:pPr>
        <w:rPr>
          <w:rFonts w:hint="eastAsia"/>
        </w:rPr>
      </w:pPr>
    </w:p>
    <w:p>
      <w:pPr>
        <w:rPr>
          <w:rFonts w:hint="eastAsia"/>
        </w:rPr>
      </w:pPr>
      <w:r>
        <w:rPr>
          <w:rFonts w:hint="eastAsia"/>
        </w:rPr>
        <w:t>1. 《浙江工商大学专业技术职务申报人员业绩简表》（附件1），填写内容必须真实、客观，个人签署申明，学院（部门）审核后签字盖章。（绿色通道申报人员请填写附件5）</w:t>
      </w:r>
    </w:p>
    <w:p>
      <w:pPr>
        <w:rPr>
          <w:rFonts w:hint="eastAsia"/>
        </w:rPr>
      </w:pPr>
    </w:p>
    <w:p>
      <w:pPr>
        <w:rPr>
          <w:rFonts w:hint="eastAsia"/>
        </w:rPr>
      </w:pPr>
      <w:r>
        <w:rPr>
          <w:rFonts w:hint="eastAsia"/>
        </w:rPr>
        <w:t>2. 《代表性成果同行专家学术评议意见表》（附件2），申报人员填写内容须完整、准确。</w:t>
      </w:r>
    </w:p>
    <w:p>
      <w:pPr>
        <w:rPr>
          <w:rFonts w:hint="eastAsia"/>
        </w:rPr>
      </w:pPr>
    </w:p>
    <w:p>
      <w:pPr>
        <w:rPr>
          <w:rFonts w:hint="eastAsia"/>
        </w:rPr>
      </w:pPr>
      <w:r>
        <w:rPr>
          <w:rFonts w:hint="eastAsia"/>
        </w:rPr>
        <w:t>3. 各类型代表性成果所需材料要求如下：</w:t>
      </w:r>
    </w:p>
    <w:p>
      <w:pPr>
        <w:rPr>
          <w:rFonts w:hint="eastAsia"/>
        </w:rPr>
      </w:pPr>
    </w:p>
    <w:p>
      <w:pPr>
        <w:rPr>
          <w:rFonts w:hint="eastAsia"/>
        </w:rPr>
      </w:pPr>
      <w:r>
        <w:rPr>
          <w:rFonts w:hint="eastAsia"/>
        </w:rPr>
        <w:t>论文：中文期刊论文提供刊物的封面、目录、正文、封底；国外期刊发表论文，提供原文和收录证明（学校图书馆提供检索服务）。</w:t>
      </w:r>
    </w:p>
    <w:p>
      <w:pPr>
        <w:rPr>
          <w:rFonts w:hint="eastAsia"/>
        </w:rPr>
      </w:pPr>
    </w:p>
    <w:p>
      <w:pPr>
        <w:rPr>
          <w:rFonts w:hint="eastAsia"/>
        </w:rPr>
      </w:pPr>
      <w:r>
        <w:rPr>
          <w:rFonts w:hint="eastAsia"/>
        </w:rPr>
        <w:t>著作：提供原件。</w:t>
      </w:r>
    </w:p>
    <w:p>
      <w:pPr>
        <w:rPr>
          <w:rFonts w:hint="eastAsia"/>
        </w:rPr>
      </w:pPr>
    </w:p>
    <w:p>
      <w:pPr>
        <w:rPr>
          <w:rFonts w:hint="eastAsia"/>
        </w:rPr>
      </w:pPr>
      <w:r>
        <w:rPr>
          <w:rFonts w:hint="eastAsia"/>
        </w:rPr>
        <w:t>课题成果：课题结题报告全文（附成果清单），主管部门结题意见。</w:t>
      </w:r>
    </w:p>
    <w:p>
      <w:pPr>
        <w:rPr>
          <w:rFonts w:hint="eastAsia"/>
        </w:rPr>
      </w:pPr>
    </w:p>
    <w:p>
      <w:pPr>
        <w:rPr>
          <w:rFonts w:hint="eastAsia"/>
        </w:rPr>
      </w:pPr>
      <w:r>
        <w:rPr>
          <w:rFonts w:hint="eastAsia"/>
        </w:rPr>
        <w:t>项目报告：研究报告全文，上级、主管部门或委托单位意见。</w:t>
      </w:r>
    </w:p>
    <w:p>
      <w:pPr>
        <w:rPr>
          <w:rFonts w:hint="eastAsia"/>
        </w:rPr>
      </w:pPr>
    </w:p>
    <w:p>
      <w:pPr>
        <w:rPr>
          <w:rFonts w:hint="eastAsia"/>
        </w:rPr>
      </w:pPr>
      <w:r>
        <w:rPr>
          <w:rFonts w:hint="eastAsia"/>
        </w:rPr>
        <w:t>技术报告：研究报告全文，上级、主管部门或委托单位意见。</w:t>
      </w:r>
    </w:p>
    <w:p>
      <w:pPr>
        <w:rPr>
          <w:rFonts w:hint="eastAsia"/>
        </w:rPr>
      </w:pPr>
    </w:p>
    <w:p>
      <w:pPr>
        <w:rPr>
          <w:rFonts w:hint="eastAsia"/>
        </w:rPr>
      </w:pPr>
      <w:r>
        <w:rPr>
          <w:rFonts w:hint="eastAsia"/>
        </w:rPr>
        <w:t>学术会议报告：报告全文，报告类型证明材料，学术报告邀请函，学术会议组织（主办）机构简况等。</w:t>
      </w:r>
    </w:p>
    <w:p>
      <w:pPr>
        <w:rPr>
          <w:rFonts w:hint="eastAsia"/>
        </w:rPr>
      </w:pPr>
    </w:p>
    <w:p>
      <w:pPr>
        <w:rPr>
          <w:rFonts w:hint="eastAsia"/>
        </w:rPr>
      </w:pPr>
      <w:r>
        <w:rPr>
          <w:rFonts w:hint="eastAsia"/>
        </w:rPr>
        <w:t>专利转让成果：专利全文（权利要求书、专利说明书），专利授权证书，如已转让，同时提供技术转让（专利权）合同。</w:t>
      </w:r>
    </w:p>
    <w:p>
      <w:pPr>
        <w:rPr>
          <w:rFonts w:hint="eastAsia"/>
        </w:rPr>
      </w:pPr>
    </w:p>
    <w:p>
      <w:pPr>
        <w:rPr>
          <w:rFonts w:hint="eastAsia"/>
        </w:rPr>
      </w:pPr>
      <w:r>
        <w:rPr>
          <w:rFonts w:hint="eastAsia"/>
        </w:rPr>
        <w:t>批示采纳：研究报告全文。</w:t>
      </w:r>
    </w:p>
    <w:p>
      <w:pPr>
        <w:rPr>
          <w:rFonts w:hint="eastAsia"/>
        </w:rPr>
      </w:pPr>
    </w:p>
    <w:p>
      <w:pPr>
        <w:rPr>
          <w:rFonts w:hint="eastAsia"/>
        </w:rPr>
      </w:pPr>
      <w:r>
        <w:rPr>
          <w:rFonts w:hint="eastAsia"/>
        </w:rPr>
        <w:t>教学成果：教学成果内容，如有获奖，同时提供获奖证明。</w:t>
      </w:r>
    </w:p>
    <w:p>
      <w:pPr>
        <w:rPr>
          <w:rFonts w:hint="eastAsia"/>
        </w:rPr>
      </w:pPr>
    </w:p>
    <w:p>
      <w:pPr>
        <w:rPr>
          <w:rFonts w:hint="eastAsia"/>
        </w:rPr>
      </w:pPr>
      <w:r>
        <w:rPr>
          <w:rFonts w:hint="eastAsia"/>
        </w:rPr>
        <w:t>标准规范：标准规范正式文件，类型（级别）证明材料。</w:t>
      </w:r>
    </w:p>
    <w:p>
      <w:pPr>
        <w:rPr>
          <w:rFonts w:hint="eastAsia"/>
        </w:rPr>
      </w:pPr>
    </w:p>
    <w:p>
      <w:pPr>
        <w:rPr>
          <w:rFonts w:hint="eastAsia"/>
        </w:rPr>
      </w:pPr>
      <w:r>
        <w:rPr>
          <w:rFonts w:hint="eastAsia"/>
        </w:rPr>
        <w:t>创作作品：作品及作品情况说明，如有获奖（采纳、应用），同时提供获奖（采纳、应用）证明。</w:t>
      </w:r>
    </w:p>
    <w:p>
      <w:pPr>
        <w:rPr>
          <w:rFonts w:hint="eastAsia"/>
        </w:rPr>
      </w:pPr>
    </w:p>
    <w:p>
      <w:pPr>
        <w:rPr>
          <w:rFonts w:hint="eastAsia"/>
        </w:rPr>
      </w:pPr>
      <w:r>
        <w:rPr>
          <w:rFonts w:hint="eastAsia"/>
        </w:rPr>
        <w:t>优秀网络成果：成果全文，成果情况说明及相关证明材料。</w:t>
      </w:r>
    </w:p>
    <w:p>
      <w:pPr>
        <w:rPr>
          <w:rFonts w:hint="eastAsia"/>
        </w:rPr>
      </w:pPr>
    </w:p>
    <w:p>
      <w:pPr>
        <w:rPr>
          <w:rFonts w:hint="eastAsia"/>
        </w:rPr>
      </w:pPr>
      <w:r>
        <w:rPr>
          <w:rFonts w:hint="eastAsia"/>
        </w:rPr>
        <w:t>4.学院（部门）提交符合条件的申报人员资料。以上材料只需提供电子版，每人提交一个文件夹（以申报人姓名命名），文件夹内包含《浙江工商大学专业技术职务申报人员业绩简表》（提交人事处的须为签字盖章后的扫描pdf版）、《代表性成果同行专家学术评议意见表》（Word版）、代表性成果（pdf版），其中各成果需注明序号、成果类型、成果题目（如“代表性成果1-教学成果-教学成果题目”）；专著等不能提供电子版的成果，需提交实物成果，正高一式7份，副高一式5份。</w:t>
      </w:r>
    </w:p>
    <w:p>
      <w:pPr>
        <w:rPr>
          <w:rFonts w:hint="eastAsia"/>
        </w:rPr>
      </w:pPr>
    </w:p>
    <w:p>
      <w:pPr>
        <w:rPr>
          <w:rFonts w:hint="eastAsia"/>
        </w:rPr>
      </w:pPr>
      <w:r>
        <w:rPr>
          <w:rFonts w:hint="eastAsia"/>
        </w:rPr>
        <w:t>5.学院（部门）统一填制《2022年度专业技术职务申报人员汇总表》（附件4）、《送审清单》（附件6），盖章后提交电子版（excel）及纸质版。</w:t>
      </w:r>
    </w:p>
    <w:p>
      <w:pPr>
        <w:rPr>
          <w:rFonts w:hint="eastAsia"/>
        </w:rPr>
      </w:pPr>
    </w:p>
    <w:p>
      <w:pPr>
        <w:rPr>
          <w:rFonts w:hint="eastAsia"/>
        </w:rPr>
      </w:pPr>
      <w:r>
        <w:rPr>
          <w:rFonts w:hint="eastAsia"/>
        </w:rPr>
        <w:t>6.绿色通道申报人员填写《浙江工商大学职称评审“绿色通道”评聘表》（附件5），学院对申报人进行资格审核，学院岗位评聘委员会对申请人进行初评，对申请人专业技术职务和岗位提出推荐建议，汇总后上交人事处电子版及纸质版。</w:t>
      </w:r>
    </w:p>
    <w:p>
      <w:pPr>
        <w:rPr>
          <w:rFonts w:hint="eastAsia"/>
        </w:rPr>
      </w:pPr>
    </w:p>
    <w:p>
      <w:pPr>
        <w:rPr>
          <w:rFonts w:hint="eastAsia"/>
        </w:rPr>
      </w:pPr>
      <w:r>
        <w:rPr>
          <w:rFonts w:hint="eastAsia"/>
        </w:rPr>
        <w:t>三、注意事项</w:t>
      </w:r>
    </w:p>
    <w:p>
      <w:pPr>
        <w:rPr>
          <w:rFonts w:hint="eastAsia"/>
        </w:rPr>
      </w:pPr>
    </w:p>
    <w:p>
      <w:pPr>
        <w:rPr>
          <w:rFonts w:hint="eastAsia"/>
        </w:rPr>
      </w:pPr>
      <w:r>
        <w:rPr>
          <w:rFonts w:hint="eastAsia"/>
        </w:rPr>
        <w:t>1. 学校自主评聘的各系列专业技术职务，申报条件参见《浙江工商大学专业技术职务评聘办法（试行）》（浙商大人〔2021〕145号，附件10）。</w:t>
      </w:r>
    </w:p>
    <w:p>
      <w:pPr>
        <w:rPr>
          <w:rFonts w:hint="eastAsia"/>
        </w:rPr>
      </w:pPr>
    </w:p>
    <w:p>
      <w:pPr>
        <w:rPr>
          <w:rFonts w:hint="eastAsia"/>
        </w:rPr>
      </w:pPr>
      <w:r>
        <w:rPr>
          <w:rFonts w:hint="eastAsia"/>
        </w:rPr>
        <w:t>2. 各学院（部门）按照文件规定的申报条件对申报人业绩进行资格审查，并填写《学院（部门）专业技术职务资格审核自查表》（附件8），申报人员的《浙江工商大学专业技术职务申报人员业绩简表》在学院（部门）公示5个工作日，符合条件方可报送。</w:t>
      </w:r>
    </w:p>
    <w:p>
      <w:pPr>
        <w:rPr>
          <w:rFonts w:hint="eastAsia"/>
        </w:rPr>
      </w:pPr>
    </w:p>
    <w:p>
      <w:pPr>
        <w:rPr>
          <w:rFonts w:hint="eastAsia"/>
        </w:rPr>
      </w:pPr>
      <w:r>
        <w:rPr>
          <w:rFonts w:hint="eastAsia"/>
        </w:rPr>
        <w:t>3. 以论文作为代表性成果的，如果第一作者或唯一通讯作者均为校内人员，第一作者将合作论文作为代表作送审时，应征得通讯作者的同意和书面授权；通讯作者将合作论文作为代表作送审时，应征得第一作者的同意和书面授权。授权声明书须与论文同时提交（模板见附件3，须加盖合作者所在学院（部门）的公章）。</w:t>
      </w:r>
    </w:p>
    <w:p>
      <w:pPr>
        <w:rPr>
          <w:rFonts w:hint="eastAsia"/>
        </w:rPr>
      </w:pPr>
    </w:p>
    <w:p>
      <w:pPr>
        <w:rPr>
          <w:rFonts w:hint="eastAsia"/>
        </w:rPr>
      </w:pPr>
      <w:r>
        <w:rPr>
          <w:rFonts w:hint="eastAsia"/>
        </w:rPr>
        <w:t>4. 会议论文（CCF A、B类除外）和未公开发表的论文，经过9名以上211高校的同行正高级专家（每个高校不得多于2名）严格评审，一致确认是高水平专业研究成果的，可作为教师专业技术职务评审的申报材料。《高水平论文鉴定表》见附件7。此项工作由学院负责完成，评审费由申报者自理。</w:t>
      </w:r>
    </w:p>
    <w:p>
      <w:pPr>
        <w:rPr>
          <w:rFonts w:hint="eastAsia"/>
        </w:rPr>
      </w:pPr>
    </w:p>
    <w:p>
      <w:pPr>
        <w:rPr>
          <w:rFonts w:hint="eastAsia"/>
        </w:rPr>
      </w:pPr>
      <w:r>
        <w:rPr>
          <w:rFonts w:hint="eastAsia"/>
        </w:rPr>
        <w:t>5. 涉密成果不宜作为代表性成果送审。</w:t>
      </w:r>
    </w:p>
    <w:p>
      <w:pPr>
        <w:rPr>
          <w:rFonts w:hint="eastAsia"/>
        </w:rPr>
      </w:pPr>
    </w:p>
    <w:p>
      <w:pPr>
        <w:rPr>
          <w:rFonts w:hint="eastAsia"/>
        </w:rPr>
      </w:pPr>
      <w:r>
        <w:rPr>
          <w:rFonts w:hint="eastAsia"/>
        </w:rPr>
        <w:t>6. 2023年计划参加校外专业技术资格评审的，须参加2022年度学校的送审和评审推荐工作。</w:t>
      </w:r>
    </w:p>
    <w:p>
      <w:pPr>
        <w:rPr>
          <w:rFonts w:hint="eastAsia"/>
        </w:rPr>
      </w:pPr>
    </w:p>
    <w:p>
      <w:pPr>
        <w:rPr>
          <w:rFonts w:hint="eastAsia"/>
        </w:rPr>
      </w:pPr>
      <w:r>
        <w:rPr>
          <w:rFonts w:hint="eastAsia"/>
        </w:rPr>
        <w:t>7. 引进人才在达到“绿色通道”条件（详见附件11），可申请“绿色通道”专业技术职务评聘，参加本次（下半年）代表性成果送审，但其评审材料需为符合绿色通道成果时间要求。</w:t>
      </w:r>
    </w:p>
    <w:p>
      <w:pPr>
        <w:rPr>
          <w:rFonts w:hint="eastAsia"/>
        </w:rPr>
      </w:pPr>
    </w:p>
    <w:p>
      <w:pPr>
        <w:rPr>
          <w:rFonts w:hint="eastAsia"/>
        </w:rPr>
      </w:pPr>
      <w:r>
        <w:rPr>
          <w:rFonts w:hint="eastAsia"/>
        </w:rPr>
        <w:t>四、时间要求</w:t>
      </w:r>
    </w:p>
    <w:p>
      <w:pPr>
        <w:rPr>
          <w:rFonts w:hint="eastAsia"/>
        </w:rPr>
      </w:pPr>
    </w:p>
    <w:p>
      <w:pPr>
        <w:rPr>
          <w:rFonts w:hint="eastAsia"/>
        </w:rPr>
      </w:pPr>
      <w:r>
        <w:rPr>
          <w:rFonts w:hint="eastAsia"/>
        </w:rPr>
        <w:t>各学院（部门）请于2022年9月21日前完成材料审查和资格审核工作，将所需材料报送人事处师资科（综合楼1025），电子版发送到szk@zjgsu.edu.cn。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联系人：肖军霞28877275</w:t>
      </w:r>
    </w:p>
    <w:p>
      <w:pPr>
        <w:rPr>
          <w:rFonts w:hint="eastAsia"/>
        </w:rPr>
      </w:pPr>
    </w:p>
    <w:p>
      <w:pPr>
        <w:rPr>
          <w:rFonts w:hint="eastAsia"/>
        </w:rPr>
      </w:pPr>
      <w:r>
        <w:rPr>
          <w:rFonts w:hint="eastAsia"/>
        </w:rPr>
        <w:t>吴晶晶28877276</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人事处    </w:t>
      </w:r>
    </w:p>
    <w:p>
      <w:pPr>
        <w:rPr>
          <w:rFonts w:hint="eastAsia"/>
        </w:rPr>
      </w:pPr>
    </w:p>
    <w:p>
      <w:pPr>
        <w:rPr>
          <w:rFonts w:hint="eastAsia"/>
        </w:rPr>
      </w:pPr>
      <w:r>
        <w:rPr>
          <w:rFonts w:hint="eastAsia"/>
        </w:rPr>
        <w:t>2022年9月8日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提交材料清单：</w:t>
      </w:r>
    </w:p>
    <w:p>
      <w:pPr>
        <w:rPr>
          <w:rFonts w:hint="eastAsia"/>
        </w:rPr>
      </w:pPr>
    </w:p>
    <w:tbl>
      <w:tblPr>
        <w:tblW w:w="933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84"/>
        <w:gridCol w:w="2127"/>
        <w:gridCol w:w="3685"/>
        <w:gridCol w:w="24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ascii="Calibri" w:hAnsi="Calibri" w:cs="Calibri"/>
                <w:sz w:val="21"/>
                <w:szCs w:val="21"/>
              </w:rPr>
            </w:pPr>
            <w:r>
              <w:rPr>
                <w:rFonts w:hint="eastAsia" w:ascii="宋体" w:hAnsi="宋体" w:eastAsia="宋体" w:cs="宋体"/>
                <w:b/>
                <w:bCs/>
                <w:sz w:val="21"/>
                <w:szCs w:val="21"/>
              </w:rPr>
              <w:t>附件序号</w:t>
            </w:r>
          </w:p>
        </w:tc>
        <w:tc>
          <w:tcPr>
            <w:tcW w:w="21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b/>
                <w:bCs/>
                <w:sz w:val="21"/>
                <w:szCs w:val="21"/>
              </w:rPr>
              <w:t>附件简称</w:t>
            </w:r>
          </w:p>
        </w:tc>
        <w:tc>
          <w:tcPr>
            <w:tcW w:w="36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b/>
                <w:bCs/>
                <w:sz w:val="21"/>
                <w:szCs w:val="21"/>
              </w:rPr>
              <w:t>资料要求</w:t>
            </w:r>
          </w:p>
        </w:tc>
        <w:tc>
          <w:tcPr>
            <w:tcW w:w="24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b/>
                <w:bCs/>
                <w:sz w:val="21"/>
                <w:szCs w:val="21"/>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附件1</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业绩简表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电子版。签字盖章扫描pdf版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附件2</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学术评议意见表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电子版。Word版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代表性成果</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电子版。Pdf版，各成果需注明序号、成果类型、成果题目（如“代表性成果1-教学成果-教学成果题目”）。专著等不能提供电子版的成果，可提交实物。</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代表性成果需与附件1、2放同一文件夹，文件夹以申报人命名。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附件3</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《声明书》模板</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纸质版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按需提交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附件4</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申报人员汇总表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电子版、纸质版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附件5</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“绿色通道”评聘表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电子版、纸质版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绿色通道申报人员提交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附件6</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送审清单</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电子版、纸质版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附件7</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9位专家论文鉴定表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扫描pdf版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按需提交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0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附件8</w:t>
            </w:r>
          </w:p>
        </w:tc>
        <w:tc>
          <w:tcPr>
            <w:tcW w:w="21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资格审核自查表</w:t>
            </w:r>
          </w:p>
        </w:tc>
        <w:tc>
          <w:tcPr>
            <w:tcW w:w="36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电子版、纸质版</w:t>
            </w:r>
          </w:p>
        </w:tc>
        <w:tc>
          <w:tcPr>
            <w:tcW w:w="24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80" w:lineRule="auto"/>
              <w:ind w:left="0" w:right="0"/>
              <w:jc w:val="center"/>
              <w:rPr>
                <w:rFonts w:hint="default" w:ascii="Calibri" w:hAnsi="Calibri" w:cs="Calibri"/>
                <w:sz w:val="21"/>
                <w:szCs w:val="21"/>
              </w:rPr>
            </w:pPr>
            <w:r>
              <w:rPr>
                <w:rFonts w:hint="eastAsia" w:ascii="宋体" w:hAnsi="宋体" w:eastAsia="宋体" w:cs="宋体"/>
                <w:sz w:val="21"/>
                <w:szCs w:val="21"/>
              </w:rPr>
              <w:t>由学院审核填写</w:t>
            </w:r>
          </w:p>
        </w:tc>
      </w:tr>
    </w:tbl>
    <w:p>
      <w:pPr>
        <w:rPr>
          <w:rFonts w:hint="eastAsia"/>
        </w:rPr>
      </w:pPr>
    </w:p>
    <w:p>
      <w:pPr>
        <w:rPr>
          <w:rFonts w:hint="eastAsia"/>
        </w:rPr>
      </w:pPr>
      <w:bookmarkStart w:id="0" w:name="_GoBack"/>
      <w:bookmarkEnd w:id="0"/>
    </w:p>
    <w:p>
      <w:pPr>
        <w:rPr>
          <w:rFonts w:hint="eastAsia"/>
        </w:rPr>
      </w:pPr>
      <w:r>
        <w:rPr>
          <w:rFonts w:hint="eastAsia"/>
        </w:rPr>
        <w:t>附件（11个）</w:t>
      </w:r>
    </w:p>
    <w:p>
      <w:pPr>
        <w:rPr>
          <w:rFonts w:hint="eastAsia"/>
        </w:rPr>
      </w:pPr>
      <w:r>
        <w:rPr>
          <w:rFonts w:hint="eastAsia"/>
        </w:rPr>
        <w:t>附件1-浙江工商大学专业技术职务申报人员业绩简表.doc 【预览】</w:t>
      </w:r>
    </w:p>
    <w:p>
      <w:pPr>
        <w:rPr>
          <w:rFonts w:hint="eastAsia"/>
        </w:rPr>
      </w:pPr>
      <w:r>
        <w:rPr>
          <w:rFonts w:hint="eastAsia"/>
        </w:rPr>
        <w:t>70.50KB</w:t>
      </w:r>
    </w:p>
    <w:p>
      <w:pPr>
        <w:rPr>
          <w:rFonts w:hint="eastAsia"/>
        </w:rPr>
      </w:pPr>
      <w:r>
        <w:rPr>
          <w:rFonts w:hint="eastAsia"/>
        </w:rPr>
        <w:t>附件2-代表性成果同行专家学术评议意见表.doc 【预览】</w:t>
      </w:r>
    </w:p>
    <w:p>
      <w:pPr>
        <w:rPr>
          <w:rFonts w:hint="eastAsia"/>
        </w:rPr>
      </w:pPr>
      <w:r>
        <w:rPr>
          <w:rFonts w:hint="eastAsia"/>
        </w:rPr>
        <w:t>17.00KB</w:t>
      </w:r>
    </w:p>
    <w:p>
      <w:pPr>
        <w:rPr>
          <w:rFonts w:hint="eastAsia"/>
        </w:rPr>
      </w:pPr>
      <w:r>
        <w:rPr>
          <w:rFonts w:hint="eastAsia"/>
        </w:rPr>
        <w:t>附件3-有关合作者放弃申报的《声明书》模板.doc 【预览】</w:t>
      </w:r>
    </w:p>
    <w:p>
      <w:pPr>
        <w:rPr>
          <w:rFonts w:hint="eastAsia"/>
        </w:rPr>
      </w:pPr>
      <w:r>
        <w:rPr>
          <w:rFonts w:hint="eastAsia"/>
        </w:rPr>
        <w:t>11.50KB</w:t>
      </w:r>
    </w:p>
    <w:p>
      <w:pPr>
        <w:rPr>
          <w:rFonts w:hint="eastAsia"/>
        </w:rPr>
      </w:pPr>
      <w:r>
        <w:rPr>
          <w:rFonts w:hint="eastAsia"/>
        </w:rPr>
        <w:t>附件4-2022年度专业技术职务申报人员汇总表.xls</w:t>
      </w:r>
    </w:p>
    <w:p>
      <w:pPr>
        <w:rPr>
          <w:rFonts w:hint="eastAsia"/>
        </w:rPr>
      </w:pPr>
      <w:r>
        <w:rPr>
          <w:rFonts w:hint="eastAsia"/>
        </w:rPr>
        <w:t>22.50KB</w:t>
      </w:r>
    </w:p>
    <w:p>
      <w:pPr>
        <w:rPr>
          <w:rFonts w:hint="eastAsia"/>
        </w:rPr>
      </w:pPr>
      <w:r>
        <w:rPr>
          <w:rFonts w:hint="eastAsia"/>
        </w:rPr>
        <w:t>附件5-浙江工商大学职称评审“绿色通道”评聘表.doc 【预览】</w:t>
      </w:r>
    </w:p>
    <w:p>
      <w:pPr>
        <w:rPr>
          <w:rFonts w:hint="eastAsia"/>
        </w:rPr>
      </w:pPr>
      <w:r>
        <w:rPr>
          <w:rFonts w:hint="eastAsia"/>
        </w:rPr>
        <w:t>96.00KB</w:t>
      </w:r>
    </w:p>
    <w:p>
      <w:pPr>
        <w:rPr>
          <w:rFonts w:hint="eastAsia"/>
        </w:rPr>
      </w:pPr>
      <w:r>
        <w:rPr>
          <w:rFonts w:hint="eastAsia"/>
        </w:rPr>
        <w:t>附件6- 送审清单.xlsx</w:t>
      </w:r>
    </w:p>
    <w:p>
      <w:pPr>
        <w:rPr>
          <w:rFonts w:hint="eastAsia"/>
        </w:rPr>
      </w:pPr>
      <w:r>
        <w:rPr>
          <w:rFonts w:hint="eastAsia"/>
        </w:rPr>
        <w:t>10.25KB</w:t>
      </w:r>
    </w:p>
    <w:p>
      <w:pPr>
        <w:rPr>
          <w:rFonts w:hint="eastAsia"/>
        </w:rPr>
      </w:pPr>
      <w:r>
        <w:rPr>
          <w:rFonts w:hint="eastAsia"/>
        </w:rPr>
        <w:t>附件7-高水平论文鉴定表.doc 【预览】</w:t>
      </w:r>
    </w:p>
    <w:p>
      <w:pPr>
        <w:rPr>
          <w:rFonts w:hint="eastAsia"/>
        </w:rPr>
      </w:pPr>
      <w:r>
        <w:rPr>
          <w:rFonts w:hint="eastAsia"/>
        </w:rPr>
        <w:t>29.00KB</w:t>
      </w:r>
    </w:p>
    <w:p>
      <w:pPr>
        <w:rPr>
          <w:rFonts w:hint="eastAsia"/>
        </w:rPr>
      </w:pPr>
      <w:r>
        <w:rPr>
          <w:rFonts w:hint="eastAsia"/>
        </w:rPr>
        <w:t>附件8-学院（部门）专业技术职务资格审核自查表.xlsx</w:t>
      </w:r>
    </w:p>
    <w:p>
      <w:pPr>
        <w:rPr>
          <w:rFonts w:hint="eastAsia"/>
        </w:rPr>
      </w:pPr>
      <w:r>
        <w:rPr>
          <w:rFonts w:hint="eastAsia"/>
        </w:rPr>
        <w:t>13.96KB</w:t>
      </w:r>
    </w:p>
    <w:p>
      <w:pPr>
        <w:rPr>
          <w:rFonts w:hint="eastAsia"/>
        </w:rPr>
      </w:pPr>
      <w:r>
        <w:rPr>
          <w:rFonts w:hint="eastAsia"/>
        </w:rPr>
        <w:t>附件9：学科门类划分表.xlsx</w:t>
      </w:r>
    </w:p>
    <w:p>
      <w:pPr>
        <w:rPr>
          <w:rFonts w:hint="eastAsia"/>
        </w:rPr>
      </w:pPr>
      <w:r>
        <w:rPr>
          <w:rFonts w:hint="eastAsia"/>
        </w:rPr>
        <w:t>19.06KB</w:t>
      </w:r>
    </w:p>
    <w:p>
      <w:pPr>
        <w:rPr>
          <w:rFonts w:hint="eastAsia"/>
        </w:rPr>
      </w:pPr>
      <w:r>
        <w:rPr>
          <w:rFonts w:hint="eastAsia"/>
        </w:rPr>
        <w:t>附件10-浙商大人〔2021〕145号+关于印发专业技术职务评聘办法（试行）的通知.pdf 【预览】</w:t>
      </w:r>
    </w:p>
    <w:p>
      <w:pPr>
        <w:rPr>
          <w:rFonts w:hint="eastAsia"/>
        </w:rPr>
      </w:pPr>
      <w:r>
        <w:rPr>
          <w:rFonts w:hint="eastAsia"/>
        </w:rPr>
        <w:t>594.78KB</w:t>
      </w:r>
    </w:p>
    <w:p>
      <w:pPr>
        <w:rPr>
          <w:rFonts w:hint="eastAsia"/>
        </w:rPr>
      </w:pPr>
      <w:r>
        <w:rPr>
          <w:rFonts w:hint="eastAsia"/>
        </w:rPr>
        <w:t>附件11-浙商大人〔2022〕67+号+关于印发引进人才专业技术职务评聘“绿色通道”实施办法的通知.pdf 【预览】</w:t>
      </w:r>
    </w:p>
    <w:p>
      <w:pPr>
        <w:rPr>
          <w:rFonts w:hint="eastAsia"/>
        </w:rPr>
      </w:pPr>
      <w:r>
        <w:rPr>
          <w:rFonts w:hint="eastAsia"/>
        </w:rPr>
        <w:t>654.77KB</w:t>
      </w:r>
    </w:p>
    <w:p>
      <w:pPr>
        <w:rPr>
          <w:rFonts w:hint="eastAsia"/>
        </w:rPr>
      </w:pPr>
      <w:r>
        <w:rPr>
          <w:rFonts w:hint="eastAsia"/>
        </w:rPr>
        <w:t>COPYRIGHT@1997-2008浙江工商大学浙ICP备05073962</w:t>
      </w:r>
    </w:p>
    <w:p>
      <w:pPr>
        <w:rPr>
          <w:rFonts w:hint="eastAsia"/>
        </w:rPr>
      </w:pPr>
      <w:r>
        <w:rPr>
          <w:rFonts w:hint="eastAsia"/>
        </w:rPr>
        <w:t>浙江省杭州市下沙高教园区学正街18号 邮编：310018 电话：(86)571-28877777 传真：(86)571-28877222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mNlZmI0MWRiNDk4ZmM1NTJjNGQ0ZWYyYTVjZTkifQ=="/>
  </w:docVars>
  <w:rsids>
    <w:rsidRoot w:val="00000000"/>
    <w:rsid w:val="29A3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2022-11-03T08:37:01Z</dcterms:created>
  <dc:creator>QiTian M620</dc:creator>
  <cp:lastModifiedBy>bud</cp:lastModifiedBy>
  <dcterms:modified xsi:type="dcterms:W3CDTF">2022-11-03T08:38:15Z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6065F3E775104545AD37C2E2A4FF0726</vt:lpwstr>
  </property>
</Properties>
</file>